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ackground w:color="FFFFFF"/>
  <w:body>
    <w:p w:rsidR="00000000" w:rsidDel="00000000" w:rsidP="00000000" w:rsidRDefault="00000000" w:rsidRPr="00000000" w14:paraId="00000001">
      <w:pPr>
        <w:jc w:val="both"/>
        <w:rPr>
          <w:rFonts w:ascii="Avenir" w:cs="Avenir" w:eastAsia="Avenir" w:hAnsi="Aveni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1889922</wp:posOffset>
            </wp:positionH>
            <wp:positionV relativeFrom="paragraph">
              <wp:posOffset>0</wp:posOffset>
            </wp:positionV>
            <wp:extent cx="2786394" cy="2721928"/>
            <wp:effectExtent b="0" l="0" r="0" t="0"/>
            <wp:wrapNone/>
            <wp:docPr id="1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786394" cy="2721928"/>
                    </a:xfrm>
                    <a:prstGeom prst="rect"/>
                    <a:ln/>
                  </pic:spPr>
                </pic:pic>
              </a:graphicData>
            </a:graphic>
          </wp:anchor>
        </w:drawing>
      </w:r>
    </w:p>
    <w:p w:rsidR="00000000" w:rsidDel="00000000" w:rsidP="00000000" w:rsidRDefault="00000000" w:rsidRPr="00000000" w14:paraId="00000002">
      <w:pPr>
        <w:jc w:val="both"/>
        <w:rPr>
          <w:rFonts w:ascii="Avenir" w:cs="Avenir" w:eastAsia="Avenir" w:hAnsi="Avenir"/>
        </w:rPr>
      </w:pPr>
      <w:r w:rsidDel="00000000" w:rsidR="00000000" w:rsidRPr="00000000">
        <w:rPr>
          <w:rtl w:val="0"/>
        </w:rPr>
      </w:r>
    </w:p>
    <w:p w:rsidR="00000000" w:rsidDel="00000000" w:rsidP="00000000" w:rsidRDefault="00000000" w:rsidRPr="00000000" w14:paraId="00000003">
      <w:pPr>
        <w:jc w:val="both"/>
        <w:rPr>
          <w:rFonts w:ascii="Avenir" w:cs="Avenir" w:eastAsia="Avenir" w:hAnsi="Avenir"/>
        </w:rPr>
      </w:pPr>
      <w:r w:rsidDel="00000000" w:rsidR="00000000" w:rsidRPr="00000000">
        <w:rPr>
          <w:rtl w:val="0"/>
        </w:rPr>
      </w:r>
    </w:p>
    <w:p w:rsidR="00000000" w:rsidDel="00000000" w:rsidP="00000000" w:rsidRDefault="00000000" w:rsidRPr="00000000" w14:paraId="00000004">
      <w:pPr>
        <w:widowControl w:val="0"/>
        <w:spacing w:before="728" w:line="240" w:lineRule="auto"/>
        <w:ind w:left="1440" w:right="696" w:firstLine="0"/>
        <w:rPr>
          <w:rFonts w:ascii="Avenir" w:cs="Avenir" w:eastAsia="Avenir" w:hAnsi="Avenir"/>
        </w:rPr>
      </w:pPr>
      <w:r w:rsidDel="00000000" w:rsidR="00000000" w:rsidRPr="00000000">
        <w:rPr>
          <w:rtl w:val="0"/>
        </w:rPr>
      </w:r>
    </w:p>
    <w:p w:rsidR="00000000" w:rsidDel="00000000" w:rsidP="00000000" w:rsidRDefault="00000000" w:rsidRPr="00000000" w14:paraId="00000005">
      <w:pPr>
        <w:widowControl w:val="0"/>
        <w:spacing w:before="728" w:line="240" w:lineRule="auto"/>
        <w:ind w:left="1440" w:right="696" w:firstLine="0"/>
        <w:rPr>
          <w:rFonts w:ascii="Avenir" w:cs="Avenir" w:eastAsia="Avenir" w:hAnsi="Avenir"/>
        </w:rPr>
      </w:pPr>
      <w:r w:rsidDel="00000000" w:rsidR="00000000" w:rsidRPr="00000000">
        <w:rPr>
          <w:rtl w:val="0"/>
        </w:rPr>
      </w:r>
    </w:p>
    <w:p w:rsidR="00000000" w:rsidDel="00000000" w:rsidP="00000000" w:rsidRDefault="00000000" w:rsidRPr="00000000" w14:paraId="00000006">
      <w:pPr>
        <w:widowControl w:val="0"/>
        <w:spacing w:before="728" w:line="240" w:lineRule="auto"/>
        <w:ind w:left="0" w:right="696" w:firstLine="0"/>
        <w:jc w:val="left"/>
        <w:rPr>
          <w:rFonts w:ascii="Avenir" w:cs="Avenir" w:eastAsia="Avenir" w:hAnsi="Avenir"/>
          <w:sz w:val="32"/>
          <w:szCs w:val="32"/>
        </w:rPr>
      </w:pPr>
      <w:r w:rsidDel="00000000" w:rsidR="00000000" w:rsidRPr="00000000">
        <w:rPr>
          <w:rtl w:val="0"/>
        </w:rPr>
      </w:r>
    </w:p>
    <w:p w:rsidR="00000000" w:rsidDel="00000000" w:rsidP="00000000" w:rsidRDefault="00000000" w:rsidRPr="00000000" w14:paraId="00000007">
      <w:pPr>
        <w:widowControl w:val="0"/>
        <w:spacing w:before="728" w:line="240" w:lineRule="auto"/>
        <w:ind w:left="0" w:right="696" w:firstLine="0"/>
        <w:jc w:val="center"/>
        <w:rPr>
          <w:rFonts w:ascii="Avenir" w:cs="Avenir" w:eastAsia="Avenir" w:hAnsi="Avenir"/>
          <w:sz w:val="32"/>
          <w:szCs w:val="32"/>
        </w:rPr>
      </w:pPr>
      <w:r w:rsidDel="00000000" w:rsidR="00000000" w:rsidRPr="00000000">
        <w:rPr>
          <w:rFonts w:ascii="Avenir" w:cs="Avenir" w:eastAsia="Avenir" w:hAnsi="Avenir"/>
          <w:sz w:val="32"/>
          <w:szCs w:val="32"/>
          <w:rtl w:val="0"/>
        </w:rPr>
        <w:t xml:space="preserve">Religious Education Policy</w:t>
      </w:r>
    </w:p>
    <w:p w:rsidR="00000000" w:rsidDel="00000000" w:rsidP="00000000" w:rsidRDefault="00000000" w:rsidRPr="00000000" w14:paraId="00000008">
      <w:pPr>
        <w:widowControl w:val="0"/>
        <w:spacing w:before="241" w:line="240" w:lineRule="auto"/>
        <w:ind w:right="-81"/>
        <w:jc w:val="both"/>
        <w:rPr>
          <w:rFonts w:ascii="Avenir" w:cs="Avenir" w:eastAsia="Avenir" w:hAnsi="Avenir"/>
          <w:b w:val="1"/>
        </w:rPr>
      </w:pPr>
      <w:r w:rsidDel="00000000" w:rsidR="00000000" w:rsidRPr="00000000">
        <w:rPr>
          <w:rtl w:val="0"/>
        </w:rPr>
      </w:r>
    </w:p>
    <w:tbl>
      <w:tblPr>
        <w:tblStyle w:val="Table1"/>
        <w:tblW w:w="10680.0" w:type="dxa"/>
        <w:jc w:val="left"/>
        <w:tblInd w:w="-252.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40"/>
        <w:gridCol w:w="7440"/>
        <w:tblGridChange w:id="0">
          <w:tblGrid>
            <w:gridCol w:w="3240"/>
            <w:gridCol w:w="7440"/>
          </w:tblGrid>
        </w:tblGridChange>
      </w:tblGrid>
      <w:tr>
        <w:trPr>
          <w:cantSplit w:val="0"/>
          <w:trHeight w:val="429"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09">
            <w:pPr>
              <w:widowControl w:val="0"/>
              <w:spacing w:line="240" w:lineRule="auto"/>
              <w:ind w:left="127" w:firstLine="0"/>
              <w:jc w:val="both"/>
              <w:rPr>
                <w:rFonts w:ascii="Avenir" w:cs="Avenir" w:eastAsia="Avenir" w:hAnsi="Avenir"/>
                <w:b w:val="1"/>
              </w:rPr>
            </w:pPr>
            <w:r w:rsidDel="00000000" w:rsidR="00000000" w:rsidRPr="00000000">
              <w:rPr>
                <w:rFonts w:ascii="Avenir" w:cs="Avenir" w:eastAsia="Avenir" w:hAnsi="Avenir"/>
                <w:b w:val="1"/>
                <w:rtl w:val="0"/>
              </w:rPr>
              <w:t xml:space="preserve">Document control</w:t>
            </w:r>
          </w:p>
        </w:tc>
      </w:tr>
      <w:tr>
        <w:trPr>
          <w:cantSplit w:val="0"/>
          <w:trHeight w:val="43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B">
            <w:pPr>
              <w:widowControl w:val="0"/>
              <w:spacing w:line="240" w:lineRule="auto"/>
              <w:ind w:left="127" w:firstLine="0"/>
              <w:jc w:val="both"/>
              <w:rPr>
                <w:rFonts w:ascii="Avenir" w:cs="Avenir" w:eastAsia="Avenir" w:hAnsi="Avenir"/>
                <w:b w:val="1"/>
              </w:rPr>
            </w:pPr>
            <w:r w:rsidDel="00000000" w:rsidR="00000000" w:rsidRPr="00000000">
              <w:rPr>
                <w:rFonts w:ascii="Avenir" w:cs="Avenir" w:eastAsia="Avenir" w:hAnsi="Avenir"/>
                <w:b w:val="1"/>
                <w:rtl w:val="0"/>
              </w:rPr>
              <w:t xml:space="preserve">Prepared By </w:t>
            </w:r>
          </w:p>
        </w:tc>
        <w:tc>
          <w:tcPr>
            <w:shd w:fill="auto" w:val="clear"/>
            <w:tcMar>
              <w:top w:w="100.0" w:type="dxa"/>
              <w:left w:w="100.0" w:type="dxa"/>
              <w:bottom w:w="100.0" w:type="dxa"/>
              <w:right w:w="100.0" w:type="dxa"/>
            </w:tcMar>
          </w:tcPr>
          <w:p w:rsidR="00000000" w:rsidDel="00000000" w:rsidP="00000000" w:rsidRDefault="00000000" w:rsidRPr="00000000" w14:paraId="0000000C">
            <w:pPr>
              <w:widowControl w:val="0"/>
              <w:spacing w:line="240" w:lineRule="auto"/>
              <w:jc w:val="both"/>
              <w:rPr>
                <w:rFonts w:ascii="Avenir" w:cs="Avenir" w:eastAsia="Avenir" w:hAnsi="Avenir"/>
              </w:rPr>
            </w:pPr>
            <w:r w:rsidDel="00000000" w:rsidR="00000000" w:rsidRPr="00000000">
              <w:rPr>
                <w:rFonts w:ascii="Avenir" w:cs="Avenir" w:eastAsia="Avenir" w:hAnsi="Avenir"/>
                <w:rtl w:val="0"/>
              </w:rPr>
              <w:t xml:space="preserve">JH</w:t>
            </w:r>
          </w:p>
        </w:tc>
      </w:tr>
      <w:tr>
        <w:trPr>
          <w:cantSplit w:val="0"/>
          <w:trHeight w:val="441"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D">
            <w:pPr>
              <w:widowControl w:val="0"/>
              <w:spacing w:line="240" w:lineRule="auto"/>
              <w:ind w:left="116" w:firstLine="0"/>
              <w:jc w:val="both"/>
              <w:rPr>
                <w:rFonts w:ascii="Avenir" w:cs="Avenir" w:eastAsia="Avenir" w:hAnsi="Avenir"/>
                <w:b w:val="1"/>
              </w:rPr>
            </w:pPr>
            <w:r w:rsidDel="00000000" w:rsidR="00000000" w:rsidRPr="00000000">
              <w:rPr>
                <w:rFonts w:ascii="Avenir" w:cs="Avenir" w:eastAsia="Avenir" w:hAnsi="Avenir"/>
                <w:b w:val="1"/>
                <w:rtl w:val="0"/>
              </w:rPr>
              <w:t xml:space="preserve">Authorised By </w:t>
            </w:r>
          </w:p>
        </w:tc>
        <w:tc>
          <w:tcPr>
            <w:shd w:fill="auto" w:val="clear"/>
            <w:tcMar>
              <w:top w:w="100.0" w:type="dxa"/>
              <w:left w:w="100.0" w:type="dxa"/>
              <w:bottom w:w="100.0" w:type="dxa"/>
              <w:right w:w="100.0" w:type="dxa"/>
            </w:tcMar>
          </w:tcPr>
          <w:p w:rsidR="00000000" w:rsidDel="00000000" w:rsidP="00000000" w:rsidRDefault="00000000" w:rsidRPr="00000000" w14:paraId="0000000E">
            <w:pPr>
              <w:widowControl w:val="0"/>
              <w:spacing w:line="240" w:lineRule="auto"/>
              <w:jc w:val="both"/>
              <w:rPr>
                <w:rFonts w:ascii="Avenir" w:cs="Avenir" w:eastAsia="Avenir" w:hAnsi="Avenir"/>
              </w:rPr>
            </w:pPr>
            <w:r w:rsidDel="00000000" w:rsidR="00000000" w:rsidRPr="00000000">
              <w:rPr>
                <w:rFonts w:ascii="Avenir" w:cs="Avenir" w:eastAsia="Avenir" w:hAnsi="Avenir"/>
                <w:rtl w:val="0"/>
              </w:rPr>
              <w:t xml:space="preserve">AGC</w:t>
            </w:r>
          </w:p>
        </w:tc>
      </w:tr>
      <w:tr>
        <w:trPr>
          <w:cantSplit w:val="0"/>
          <w:trHeight w:val="43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F">
            <w:pPr>
              <w:widowControl w:val="0"/>
              <w:spacing w:line="240" w:lineRule="auto"/>
              <w:ind w:left="127" w:firstLine="0"/>
              <w:jc w:val="both"/>
              <w:rPr>
                <w:rFonts w:ascii="Avenir" w:cs="Avenir" w:eastAsia="Avenir" w:hAnsi="Avenir"/>
                <w:b w:val="1"/>
              </w:rPr>
            </w:pPr>
            <w:r w:rsidDel="00000000" w:rsidR="00000000" w:rsidRPr="00000000">
              <w:rPr>
                <w:rFonts w:ascii="Avenir" w:cs="Avenir" w:eastAsia="Avenir" w:hAnsi="Avenir"/>
                <w:b w:val="1"/>
                <w:rtl w:val="0"/>
              </w:rPr>
              <w:t xml:space="preserve">Published Location </w:t>
            </w:r>
          </w:p>
        </w:tc>
        <w:tc>
          <w:tcPr>
            <w:shd w:fill="auto" w:val="clear"/>
            <w:tcMar>
              <w:top w:w="100.0" w:type="dxa"/>
              <w:left w:w="100.0" w:type="dxa"/>
              <w:bottom w:w="100.0" w:type="dxa"/>
              <w:right w:w="100.0" w:type="dxa"/>
            </w:tcMar>
          </w:tcPr>
          <w:p w:rsidR="00000000" w:rsidDel="00000000" w:rsidP="00000000" w:rsidRDefault="00000000" w:rsidRPr="00000000" w14:paraId="00000010">
            <w:pPr>
              <w:widowControl w:val="0"/>
              <w:spacing w:line="240" w:lineRule="auto"/>
              <w:jc w:val="both"/>
              <w:rPr>
                <w:rFonts w:ascii="Avenir" w:cs="Avenir" w:eastAsia="Avenir" w:hAnsi="Avenir"/>
                <w:u w:val="single"/>
              </w:rPr>
            </w:pPr>
            <w:r w:rsidDel="00000000" w:rsidR="00000000" w:rsidRPr="00000000">
              <w:rPr>
                <w:rtl w:val="0"/>
              </w:rPr>
            </w:r>
          </w:p>
        </w:tc>
      </w:tr>
    </w:tbl>
    <w:p w:rsidR="00000000" w:rsidDel="00000000" w:rsidP="00000000" w:rsidRDefault="00000000" w:rsidRPr="00000000" w14:paraId="00000011">
      <w:pPr>
        <w:widowControl w:val="0"/>
        <w:spacing w:line="240"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012">
      <w:pPr>
        <w:widowControl w:val="0"/>
        <w:spacing w:line="240" w:lineRule="auto"/>
        <w:jc w:val="both"/>
        <w:rPr>
          <w:rFonts w:ascii="Avenir" w:cs="Avenir" w:eastAsia="Avenir" w:hAnsi="Avenir"/>
        </w:rPr>
      </w:pPr>
      <w:r w:rsidDel="00000000" w:rsidR="00000000" w:rsidRPr="00000000">
        <w:rPr>
          <w:rtl w:val="0"/>
        </w:rPr>
      </w:r>
    </w:p>
    <w:tbl>
      <w:tblPr>
        <w:tblStyle w:val="Table2"/>
        <w:tblW w:w="10680.0" w:type="dxa"/>
        <w:jc w:val="left"/>
        <w:tblInd w:w="-252.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90"/>
        <w:gridCol w:w="1920"/>
        <w:gridCol w:w="2160"/>
        <w:gridCol w:w="4710"/>
        <w:tblGridChange w:id="0">
          <w:tblGrid>
            <w:gridCol w:w="1890"/>
            <w:gridCol w:w="1920"/>
            <w:gridCol w:w="2160"/>
            <w:gridCol w:w="4710"/>
          </w:tblGrid>
        </w:tblGridChange>
      </w:tblGrid>
      <w:tr>
        <w:trPr>
          <w:cantSplit w:val="0"/>
          <w:trHeight w:val="429"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13">
            <w:pPr>
              <w:widowControl w:val="0"/>
              <w:spacing w:line="240" w:lineRule="auto"/>
              <w:ind w:left="116" w:firstLine="0"/>
              <w:jc w:val="both"/>
              <w:rPr>
                <w:rFonts w:ascii="Avenir" w:cs="Avenir" w:eastAsia="Avenir" w:hAnsi="Avenir"/>
                <w:b w:val="1"/>
              </w:rPr>
            </w:pPr>
            <w:r w:rsidDel="00000000" w:rsidR="00000000" w:rsidRPr="00000000">
              <w:rPr>
                <w:rFonts w:ascii="Avenir" w:cs="Avenir" w:eastAsia="Avenir" w:hAnsi="Avenir"/>
                <w:b w:val="1"/>
                <w:rtl w:val="0"/>
              </w:rPr>
              <w:t xml:space="preserve">Version control</w:t>
            </w:r>
          </w:p>
        </w:tc>
      </w:tr>
      <w:tr>
        <w:trPr>
          <w:cantSplit w:val="0"/>
          <w:trHeight w:val="47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7">
            <w:pPr>
              <w:widowControl w:val="0"/>
              <w:spacing w:line="240" w:lineRule="auto"/>
              <w:ind w:left="116" w:firstLine="0"/>
              <w:jc w:val="both"/>
              <w:rPr>
                <w:rFonts w:ascii="Avenir" w:cs="Avenir" w:eastAsia="Avenir" w:hAnsi="Avenir"/>
                <w:b w:val="1"/>
              </w:rPr>
            </w:pPr>
            <w:r w:rsidDel="00000000" w:rsidR="00000000" w:rsidRPr="00000000">
              <w:rPr>
                <w:rFonts w:ascii="Avenir" w:cs="Avenir" w:eastAsia="Avenir" w:hAnsi="Avenir"/>
                <w:b w:val="1"/>
                <w:rtl w:val="0"/>
              </w:rPr>
              <w:t xml:space="preserve">Version Number </w:t>
            </w:r>
          </w:p>
        </w:tc>
        <w:tc>
          <w:tcPr>
            <w:shd w:fill="auto" w:val="clear"/>
            <w:tcMar>
              <w:top w:w="100.0" w:type="dxa"/>
              <w:left w:w="100.0" w:type="dxa"/>
              <w:bottom w:w="100.0" w:type="dxa"/>
              <w:right w:w="100.0" w:type="dxa"/>
            </w:tcMar>
          </w:tcPr>
          <w:p w:rsidR="00000000" w:rsidDel="00000000" w:rsidP="00000000" w:rsidRDefault="00000000" w:rsidRPr="00000000" w14:paraId="00000018">
            <w:pPr>
              <w:widowControl w:val="0"/>
              <w:spacing w:line="240" w:lineRule="auto"/>
              <w:ind w:left="127" w:firstLine="0"/>
              <w:jc w:val="both"/>
              <w:rPr>
                <w:rFonts w:ascii="Avenir" w:cs="Avenir" w:eastAsia="Avenir" w:hAnsi="Avenir"/>
                <w:b w:val="1"/>
              </w:rPr>
            </w:pPr>
            <w:r w:rsidDel="00000000" w:rsidR="00000000" w:rsidRPr="00000000">
              <w:rPr>
                <w:rFonts w:ascii="Avenir" w:cs="Avenir" w:eastAsia="Avenir" w:hAnsi="Avenir"/>
                <w:b w:val="1"/>
                <w:rtl w:val="0"/>
              </w:rPr>
              <w:t xml:space="preserve">Date issued </w:t>
            </w:r>
          </w:p>
        </w:tc>
        <w:tc>
          <w:tcPr>
            <w:shd w:fill="auto" w:val="clear"/>
            <w:tcMar>
              <w:top w:w="100.0" w:type="dxa"/>
              <w:left w:w="100.0" w:type="dxa"/>
              <w:bottom w:w="100.0" w:type="dxa"/>
              <w:right w:w="100.0" w:type="dxa"/>
            </w:tcMar>
          </w:tcPr>
          <w:p w:rsidR="00000000" w:rsidDel="00000000" w:rsidP="00000000" w:rsidRDefault="00000000" w:rsidRPr="00000000" w14:paraId="00000019">
            <w:pPr>
              <w:widowControl w:val="0"/>
              <w:spacing w:line="240" w:lineRule="auto"/>
              <w:ind w:left="116" w:firstLine="0"/>
              <w:jc w:val="both"/>
              <w:rPr>
                <w:rFonts w:ascii="Avenir" w:cs="Avenir" w:eastAsia="Avenir" w:hAnsi="Avenir"/>
                <w:b w:val="1"/>
              </w:rPr>
            </w:pPr>
            <w:r w:rsidDel="00000000" w:rsidR="00000000" w:rsidRPr="00000000">
              <w:rPr>
                <w:rFonts w:ascii="Avenir" w:cs="Avenir" w:eastAsia="Avenir" w:hAnsi="Avenir"/>
                <w:b w:val="1"/>
                <w:rtl w:val="0"/>
              </w:rPr>
              <w:t xml:space="preserve">Author </w:t>
            </w:r>
          </w:p>
        </w:tc>
        <w:tc>
          <w:tcPr>
            <w:shd w:fill="auto" w:val="clear"/>
            <w:tcMar>
              <w:top w:w="100.0" w:type="dxa"/>
              <w:left w:w="100.0" w:type="dxa"/>
              <w:bottom w:w="100.0" w:type="dxa"/>
              <w:right w:w="100.0" w:type="dxa"/>
            </w:tcMar>
          </w:tcPr>
          <w:p w:rsidR="00000000" w:rsidDel="00000000" w:rsidP="00000000" w:rsidRDefault="00000000" w:rsidRPr="00000000" w14:paraId="0000001A">
            <w:pPr>
              <w:widowControl w:val="0"/>
              <w:spacing w:line="240" w:lineRule="auto"/>
              <w:ind w:left="129" w:firstLine="0"/>
              <w:jc w:val="both"/>
              <w:rPr>
                <w:rFonts w:ascii="Avenir" w:cs="Avenir" w:eastAsia="Avenir" w:hAnsi="Avenir"/>
                <w:b w:val="1"/>
              </w:rPr>
            </w:pPr>
            <w:r w:rsidDel="00000000" w:rsidR="00000000" w:rsidRPr="00000000">
              <w:rPr>
                <w:rFonts w:ascii="Avenir" w:cs="Avenir" w:eastAsia="Avenir" w:hAnsi="Avenir"/>
                <w:b w:val="1"/>
                <w:rtl w:val="0"/>
              </w:rPr>
              <w:t xml:space="preserve">Update information</w:t>
            </w:r>
          </w:p>
        </w:tc>
      </w:tr>
      <w:tr>
        <w:trPr>
          <w:cantSplit w:val="0"/>
          <w:trHeight w:val="473"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B">
            <w:pPr>
              <w:widowControl w:val="0"/>
              <w:spacing w:line="240" w:lineRule="auto"/>
              <w:ind w:left="132" w:firstLine="0"/>
              <w:jc w:val="both"/>
              <w:rPr>
                <w:rFonts w:ascii="Avenir" w:cs="Avenir" w:eastAsia="Avenir" w:hAnsi="Avenir"/>
              </w:rPr>
            </w:pPr>
            <w:r w:rsidDel="00000000" w:rsidR="00000000" w:rsidRPr="00000000">
              <w:rPr>
                <w:rFonts w:ascii="Avenir" w:cs="Avenir" w:eastAsia="Avenir" w:hAnsi="Avenir"/>
                <w:rtl w:val="0"/>
              </w:rPr>
              <w:t xml:space="preserve">1.0 </w:t>
            </w:r>
          </w:p>
        </w:tc>
        <w:tc>
          <w:tcPr>
            <w:shd w:fill="auto" w:val="clear"/>
            <w:tcMar>
              <w:top w:w="100.0" w:type="dxa"/>
              <w:left w:w="100.0" w:type="dxa"/>
              <w:bottom w:w="100.0" w:type="dxa"/>
              <w:right w:w="100.0" w:type="dxa"/>
            </w:tcMar>
          </w:tcPr>
          <w:p w:rsidR="00000000" w:rsidDel="00000000" w:rsidP="00000000" w:rsidRDefault="00000000" w:rsidRPr="00000000" w14:paraId="0000001C">
            <w:pPr>
              <w:widowControl w:val="0"/>
              <w:spacing w:line="240" w:lineRule="auto"/>
              <w:ind w:left="132" w:firstLine="0"/>
              <w:jc w:val="both"/>
              <w:rPr>
                <w:rFonts w:ascii="Avenir" w:cs="Avenir" w:eastAsia="Avenir" w:hAnsi="Avenir"/>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D">
            <w:pPr>
              <w:widowControl w:val="0"/>
              <w:spacing w:line="240" w:lineRule="auto"/>
              <w:ind w:left="128" w:firstLine="0"/>
              <w:jc w:val="both"/>
              <w:rPr>
                <w:rFonts w:ascii="Avenir" w:cs="Avenir" w:eastAsia="Avenir" w:hAnsi="Avenir"/>
              </w:rPr>
            </w:pPr>
            <w:r w:rsidDel="00000000" w:rsidR="00000000" w:rsidRPr="00000000">
              <w:rPr>
                <w:rFonts w:ascii="Avenir" w:cs="Avenir" w:eastAsia="Avenir" w:hAnsi="Avenir"/>
                <w:rtl w:val="0"/>
              </w:rPr>
              <w:t xml:space="preserve">JH</w:t>
            </w:r>
          </w:p>
        </w:tc>
        <w:tc>
          <w:tcPr>
            <w:shd w:fill="auto" w:val="clear"/>
            <w:tcMar>
              <w:top w:w="100.0" w:type="dxa"/>
              <w:left w:w="100.0" w:type="dxa"/>
              <w:bottom w:w="100.0" w:type="dxa"/>
              <w:right w:w="100.0" w:type="dxa"/>
            </w:tcMar>
          </w:tcPr>
          <w:p w:rsidR="00000000" w:rsidDel="00000000" w:rsidP="00000000" w:rsidRDefault="00000000" w:rsidRPr="00000000" w14:paraId="0000001E">
            <w:pPr>
              <w:widowControl w:val="0"/>
              <w:spacing w:line="240" w:lineRule="auto"/>
              <w:ind w:left="132" w:firstLine="0"/>
              <w:jc w:val="both"/>
              <w:rPr>
                <w:rFonts w:ascii="Avenir" w:cs="Avenir" w:eastAsia="Avenir" w:hAnsi="Avenir"/>
              </w:rPr>
            </w:pPr>
            <w:r w:rsidDel="00000000" w:rsidR="00000000" w:rsidRPr="00000000">
              <w:rPr>
                <w:rtl w:val="0"/>
              </w:rPr>
            </w:r>
          </w:p>
        </w:tc>
      </w:tr>
      <w:tr>
        <w:trPr>
          <w:cantSplit w:val="0"/>
          <w:trHeight w:val="473"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F">
            <w:pPr>
              <w:widowControl w:val="0"/>
              <w:spacing w:line="240" w:lineRule="auto"/>
              <w:ind w:left="132" w:firstLine="0"/>
              <w:jc w:val="both"/>
              <w:rPr>
                <w:rFonts w:ascii="Avenir" w:cs="Avenir" w:eastAsia="Avenir" w:hAnsi="Avenir"/>
              </w:rPr>
            </w:pPr>
            <w:r w:rsidDel="00000000" w:rsidR="00000000" w:rsidRPr="00000000">
              <w:rPr>
                <w:rFonts w:ascii="Avenir" w:cs="Avenir" w:eastAsia="Avenir" w:hAnsi="Avenir"/>
                <w:rtl w:val="0"/>
              </w:rPr>
              <w:t xml:space="preserve">1.1</w:t>
            </w:r>
          </w:p>
        </w:tc>
        <w:tc>
          <w:tcPr>
            <w:shd w:fill="auto" w:val="clear"/>
            <w:tcMar>
              <w:top w:w="100.0" w:type="dxa"/>
              <w:left w:w="100.0" w:type="dxa"/>
              <w:bottom w:w="100.0" w:type="dxa"/>
              <w:right w:w="100.0" w:type="dxa"/>
            </w:tcMar>
          </w:tcPr>
          <w:p w:rsidR="00000000" w:rsidDel="00000000" w:rsidP="00000000" w:rsidRDefault="00000000" w:rsidRPr="00000000" w14:paraId="00000020">
            <w:pPr>
              <w:widowControl w:val="0"/>
              <w:spacing w:line="240" w:lineRule="auto"/>
              <w:ind w:left="132" w:firstLine="0"/>
              <w:jc w:val="both"/>
              <w:rPr>
                <w:rFonts w:ascii="Avenir" w:cs="Avenir" w:eastAsia="Avenir" w:hAnsi="Avenir"/>
              </w:rPr>
            </w:pPr>
            <w:r w:rsidDel="00000000" w:rsidR="00000000" w:rsidRPr="00000000">
              <w:rPr>
                <w:rFonts w:ascii="Avenir" w:cs="Avenir" w:eastAsia="Avenir" w:hAnsi="Avenir"/>
                <w:rtl w:val="0"/>
              </w:rPr>
              <w:t xml:space="preserve">09/07/2024</w:t>
            </w:r>
          </w:p>
        </w:tc>
        <w:tc>
          <w:tcPr>
            <w:shd w:fill="auto" w:val="clear"/>
            <w:tcMar>
              <w:top w:w="100.0" w:type="dxa"/>
              <w:left w:w="100.0" w:type="dxa"/>
              <w:bottom w:w="100.0" w:type="dxa"/>
              <w:right w:w="100.0" w:type="dxa"/>
            </w:tcMar>
          </w:tcPr>
          <w:p w:rsidR="00000000" w:rsidDel="00000000" w:rsidP="00000000" w:rsidRDefault="00000000" w:rsidRPr="00000000" w14:paraId="00000021">
            <w:pPr>
              <w:widowControl w:val="0"/>
              <w:spacing w:line="240" w:lineRule="auto"/>
              <w:ind w:left="128" w:firstLine="0"/>
              <w:jc w:val="both"/>
              <w:rPr>
                <w:rFonts w:ascii="Avenir" w:cs="Avenir" w:eastAsia="Avenir" w:hAnsi="Avenir"/>
              </w:rPr>
            </w:pPr>
            <w:r w:rsidDel="00000000" w:rsidR="00000000" w:rsidRPr="00000000">
              <w:rPr>
                <w:rFonts w:ascii="Avenir" w:cs="Avenir" w:eastAsia="Avenir" w:hAnsi="Avenir"/>
                <w:rtl w:val="0"/>
              </w:rPr>
              <w:t xml:space="preserve">LB</w:t>
            </w:r>
          </w:p>
        </w:tc>
        <w:tc>
          <w:tcPr>
            <w:shd w:fill="auto" w:val="clear"/>
            <w:tcMar>
              <w:top w:w="100.0" w:type="dxa"/>
              <w:left w:w="100.0" w:type="dxa"/>
              <w:bottom w:w="100.0" w:type="dxa"/>
              <w:right w:w="100.0" w:type="dxa"/>
            </w:tcMar>
          </w:tcPr>
          <w:p w:rsidR="00000000" w:rsidDel="00000000" w:rsidP="00000000" w:rsidRDefault="00000000" w:rsidRPr="00000000" w14:paraId="00000022">
            <w:pPr>
              <w:widowControl w:val="0"/>
              <w:spacing w:line="240" w:lineRule="auto"/>
              <w:ind w:left="132" w:firstLine="0"/>
              <w:jc w:val="both"/>
              <w:rPr>
                <w:rFonts w:ascii="Avenir" w:cs="Avenir" w:eastAsia="Avenir" w:hAnsi="Avenir"/>
              </w:rPr>
            </w:pPr>
            <w:r w:rsidDel="00000000" w:rsidR="00000000" w:rsidRPr="00000000">
              <w:rPr>
                <w:rFonts w:ascii="Avenir" w:cs="Avenir" w:eastAsia="Avenir" w:hAnsi="Avenir"/>
                <w:rtl w:val="0"/>
              </w:rPr>
              <w:t xml:space="preserve">Changes from Discovery to Jigsaw</w:t>
            </w:r>
          </w:p>
        </w:tc>
      </w:tr>
    </w:tbl>
    <w:p w:rsidR="00000000" w:rsidDel="00000000" w:rsidP="00000000" w:rsidRDefault="00000000" w:rsidRPr="00000000" w14:paraId="00000023">
      <w:pPr>
        <w:jc w:val="both"/>
        <w:rPr>
          <w:rFonts w:ascii="Avenir" w:cs="Avenir" w:eastAsia="Avenir" w:hAnsi="Avenir"/>
        </w:rPr>
      </w:pPr>
      <w:r w:rsidDel="00000000" w:rsidR="00000000" w:rsidRPr="00000000">
        <w:rPr>
          <w:rtl w:val="0"/>
        </w:rPr>
      </w:r>
    </w:p>
    <w:p w:rsidR="00000000" w:rsidDel="00000000" w:rsidP="00000000" w:rsidRDefault="00000000" w:rsidRPr="00000000" w14:paraId="00000024">
      <w:pPr>
        <w:ind w:left="0" w:firstLine="0"/>
        <w:jc w:val="both"/>
        <w:rPr>
          <w:rFonts w:ascii="Avenir" w:cs="Avenir" w:eastAsia="Avenir" w:hAnsi="Avenir"/>
          <w:u w:val="none"/>
        </w:rPr>
      </w:pPr>
      <w:r w:rsidDel="00000000" w:rsidR="00000000" w:rsidRPr="00000000">
        <w:rPr>
          <w:rtl w:val="0"/>
        </w:rPr>
      </w:r>
    </w:p>
    <w:p w:rsidR="00000000" w:rsidDel="00000000" w:rsidP="00000000" w:rsidRDefault="00000000" w:rsidRPr="00000000" w14:paraId="00000025">
      <w:pPr>
        <w:jc w:val="both"/>
        <w:rPr>
          <w:rFonts w:ascii="Avenir" w:cs="Avenir" w:eastAsia="Avenir" w:hAnsi="Avenir"/>
        </w:rPr>
      </w:pPr>
      <w:r w:rsidDel="00000000" w:rsidR="00000000" w:rsidRPr="00000000">
        <w:rPr>
          <w:rtl w:val="0"/>
        </w:rPr>
      </w:r>
    </w:p>
    <w:p w:rsidR="00000000" w:rsidDel="00000000" w:rsidP="00000000" w:rsidRDefault="00000000" w:rsidRPr="00000000" w14:paraId="00000026">
      <w:pPr>
        <w:jc w:val="both"/>
        <w:rPr>
          <w:rFonts w:ascii="Avenir" w:cs="Avenir" w:eastAsia="Avenir" w:hAnsi="Avenir"/>
        </w:rPr>
      </w:pPr>
      <w:r w:rsidDel="00000000" w:rsidR="00000000" w:rsidRPr="00000000">
        <w:rPr>
          <w:rtl w:val="0"/>
        </w:rPr>
      </w:r>
    </w:p>
    <w:p w:rsidR="00000000" w:rsidDel="00000000" w:rsidP="00000000" w:rsidRDefault="00000000" w:rsidRPr="00000000" w14:paraId="00000027">
      <w:pPr>
        <w:jc w:val="both"/>
        <w:rPr>
          <w:rFonts w:ascii="Avenir" w:cs="Avenir" w:eastAsia="Avenir" w:hAnsi="Avenir"/>
        </w:rPr>
      </w:pPr>
      <w:r w:rsidDel="00000000" w:rsidR="00000000" w:rsidRPr="00000000">
        <w:rPr>
          <w:rtl w:val="0"/>
        </w:rPr>
      </w:r>
    </w:p>
    <w:p w:rsidR="00000000" w:rsidDel="00000000" w:rsidP="00000000" w:rsidRDefault="00000000" w:rsidRPr="00000000" w14:paraId="00000028">
      <w:pPr>
        <w:jc w:val="both"/>
        <w:rPr>
          <w:rFonts w:ascii="Avenir" w:cs="Avenir" w:eastAsia="Avenir" w:hAnsi="Avenir"/>
        </w:rPr>
      </w:pPr>
      <w:r w:rsidDel="00000000" w:rsidR="00000000" w:rsidRPr="00000000">
        <w:rPr>
          <w:rtl w:val="0"/>
        </w:rPr>
      </w:r>
    </w:p>
    <w:p w:rsidR="00000000" w:rsidDel="00000000" w:rsidP="00000000" w:rsidRDefault="00000000" w:rsidRPr="00000000" w14:paraId="00000029">
      <w:pPr>
        <w:jc w:val="both"/>
        <w:rPr>
          <w:rFonts w:ascii="Avenir" w:cs="Avenir" w:eastAsia="Avenir" w:hAnsi="Avenir"/>
        </w:rPr>
      </w:pPr>
      <w:r w:rsidDel="00000000" w:rsidR="00000000" w:rsidRPr="00000000">
        <w:rPr>
          <w:rtl w:val="0"/>
        </w:rPr>
      </w:r>
    </w:p>
    <w:p w:rsidR="00000000" w:rsidDel="00000000" w:rsidP="00000000" w:rsidRDefault="00000000" w:rsidRPr="00000000" w14:paraId="0000002A">
      <w:pPr>
        <w:jc w:val="both"/>
        <w:rPr>
          <w:rFonts w:ascii="Avenir" w:cs="Avenir" w:eastAsia="Avenir" w:hAnsi="Avenir"/>
        </w:rPr>
      </w:pPr>
      <w:r w:rsidDel="00000000" w:rsidR="00000000" w:rsidRPr="00000000">
        <w:rPr>
          <w:rtl w:val="0"/>
        </w:rPr>
      </w:r>
    </w:p>
    <w:p w:rsidR="00000000" w:rsidDel="00000000" w:rsidP="00000000" w:rsidRDefault="00000000" w:rsidRPr="00000000" w14:paraId="0000002B">
      <w:pPr>
        <w:jc w:val="both"/>
        <w:rPr>
          <w:rFonts w:ascii="Avenir" w:cs="Avenir" w:eastAsia="Avenir" w:hAnsi="Avenir"/>
        </w:rPr>
      </w:pPr>
      <w:r w:rsidDel="00000000" w:rsidR="00000000" w:rsidRPr="00000000">
        <w:rPr>
          <w:rtl w:val="0"/>
        </w:rPr>
      </w:r>
    </w:p>
    <w:p w:rsidR="00000000" w:rsidDel="00000000" w:rsidP="00000000" w:rsidRDefault="00000000" w:rsidRPr="00000000" w14:paraId="0000002C">
      <w:pPr>
        <w:jc w:val="both"/>
        <w:rPr>
          <w:rFonts w:ascii="Avenir" w:cs="Avenir" w:eastAsia="Avenir" w:hAnsi="Avenir"/>
        </w:rPr>
      </w:pPr>
      <w:r w:rsidDel="00000000" w:rsidR="00000000" w:rsidRPr="00000000">
        <w:rPr>
          <w:rtl w:val="0"/>
        </w:rPr>
      </w:r>
    </w:p>
    <w:p w:rsidR="00000000" w:rsidDel="00000000" w:rsidP="00000000" w:rsidRDefault="00000000" w:rsidRPr="00000000" w14:paraId="0000002D">
      <w:pPr>
        <w:jc w:val="both"/>
        <w:rPr>
          <w:rFonts w:ascii="Avenir" w:cs="Avenir" w:eastAsia="Avenir" w:hAnsi="Avenir"/>
        </w:rPr>
      </w:pPr>
      <w:r w:rsidDel="00000000" w:rsidR="00000000" w:rsidRPr="00000000">
        <w:rPr>
          <w:rtl w:val="0"/>
        </w:rPr>
      </w:r>
    </w:p>
    <w:p w:rsidR="00000000" w:rsidDel="00000000" w:rsidP="00000000" w:rsidRDefault="00000000" w:rsidRPr="00000000" w14:paraId="0000002E">
      <w:pPr>
        <w:jc w:val="both"/>
        <w:rPr>
          <w:rFonts w:ascii="Avenir" w:cs="Avenir" w:eastAsia="Avenir" w:hAnsi="Avenir"/>
        </w:rPr>
      </w:pPr>
      <w:r w:rsidDel="00000000" w:rsidR="00000000" w:rsidRPr="00000000">
        <w:rPr>
          <w:rtl w:val="0"/>
        </w:rPr>
      </w:r>
    </w:p>
    <w:p w:rsidR="00000000" w:rsidDel="00000000" w:rsidP="00000000" w:rsidRDefault="00000000" w:rsidRPr="00000000" w14:paraId="0000002F">
      <w:pPr>
        <w:jc w:val="both"/>
        <w:rPr>
          <w:rFonts w:ascii="Avenir" w:cs="Avenir" w:eastAsia="Avenir" w:hAnsi="Avenir"/>
        </w:rPr>
      </w:pPr>
      <w:r w:rsidDel="00000000" w:rsidR="00000000" w:rsidRPr="00000000">
        <w:rPr>
          <w:rtl w:val="0"/>
        </w:rPr>
      </w:r>
    </w:p>
    <w:p w:rsidR="00000000" w:rsidDel="00000000" w:rsidP="00000000" w:rsidRDefault="00000000" w:rsidRPr="00000000" w14:paraId="00000030">
      <w:pPr>
        <w:spacing w:after="240" w:before="240" w:line="276"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031">
      <w:pPr>
        <w:spacing w:after="240" w:before="240" w:line="276" w:lineRule="auto"/>
        <w:jc w:val="both"/>
        <w:rPr>
          <w:rFonts w:ascii="Avenir" w:cs="Avenir" w:eastAsia="Avenir" w:hAnsi="Avenir"/>
          <w:b w:val="1"/>
          <w:u w:val="single"/>
        </w:rPr>
      </w:pPr>
      <w:r w:rsidDel="00000000" w:rsidR="00000000" w:rsidRPr="00000000">
        <w:rPr>
          <w:rFonts w:ascii="Avenir" w:cs="Avenir" w:eastAsia="Avenir" w:hAnsi="Avenir"/>
          <w:b w:val="1"/>
          <w:u w:val="single"/>
          <w:rtl w:val="0"/>
        </w:rPr>
        <w:t xml:space="preserve">Introduction</w:t>
      </w:r>
    </w:p>
    <w:p w:rsidR="00000000" w:rsidDel="00000000" w:rsidP="00000000" w:rsidRDefault="00000000" w:rsidRPr="00000000" w14:paraId="00000032">
      <w:pPr>
        <w:spacing w:after="240" w:before="240" w:lineRule="auto"/>
        <w:jc w:val="both"/>
        <w:rPr>
          <w:rFonts w:ascii="Avenir" w:cs="Avenir" w:eastAsia="Avenir" w:hAnsi="Avenir"/>
        </w:rPr>
      </w:pPr>
      <w:r w:rsidDel="00000000" w:rsidR="00000000" w:rsidRPr="00000000">
        <w:rPr>
          <w:rFonts w:ascii="Avenir" w:cs="Avenir" w:eastAsia="Avenir" w:hAnsi="Avenir"/>
          <w:rtl w:val="0"/>
        </w:rPr>
        <w:t xml:space="preserve">Religious Education is unique in the school curriculum in that it is neither a core subject nor a foundation subject but the 1988 Education Act states that ‘Religious Education has equal standing in relation to core subjects of the National Curriculum in that it is compulsory for all registered pupils’.</w:t>
      </w:r>
    </w:p>
    <w:p w:rsidR="00000000" w:rsidDel="00000000" w:rsidP="00000000" w:rsidRDefault="00000000" w:rsidRPr="00000000" w14:paraId="00000033">
      <w:pPr>
        <w:spacing w:after="240" w:before="240" w:lineRule="auto"/>
        <w:jc w:val="both"/>
        <w:rPr>
          <w:rFonts w:ascii="Avenir" w:cs="Avenir" w:eastAsia="Avenir" w:hAnsi="Avenir"/>
        </w:rPr>
      </w:pPr>
      <w:r w:rsidDel="00000000" w:rsidR="00000000" w:rsidRPr="00000000">
        <w:rPr>
          <w:rFonts w:ascii="Avenir" w:cs="Avenir" w:eastAsia="Avenir" w:hAnsi="Avenir"/>
          <w:rtl w:val="0"/>
        </w:rPr>
        <w:t xml:space="preserve">Religious Education is taught in our school because it makes:</w:t>
      </w:r>
    </w:p>
    <w:p w:rsidR="00000000" w:rsidDel="00000000" w:rsidP="00000000" w:rsidRDefault="00000000" w:rsidRPr="00000000" w14:paraId="00000034">
      <w:pPr>
        <w:spacing w:after="240" w:before="240" w:lineRule="auto"/>
        <w:jc w:val="both"/>
        <w:rPr>
          <w:rFonts w:ascii="Avenir" w:cs="Avenir" w:eastAsia="Avenir" w:hAnsi="Avenir"/>
          <w:color w:val="222222"/>
        </w:rPr>
      </w:pPr>
      <w:r w:rsidDel="00000000" w:rsidR="00000000" w:rsidRPr="00000000">
        <w:rPr>
          <w:rFonts w:ascii="Avenir" w:cs="Avenir" w:eastAsia="Avenir" w:hAnsi="Avenir"/>
          <w:rtl w:val="0"/>
        </w:rPr>
        <w:t xml:space="preserve">“a major contribution to the education of children and young people. At its best, it is intellectually challenging and personally enriching. It helps young people develop beliefs and values, and promotes the virtues of respect and empathy, which are important in our diverse society. It fosters civilised debate and reasoned argument, and helps pupils to understand the place of religion and belief in the modern world”. </w:t>
      </w:r>
      <w:r w:rsidDel="00000000" w:rsidR="00000000" w:rsidRPr="00000000">
        <w:rPr>
          <w:rFonts w:ascii="Avenir" w:cs="Avenir" w:eastAsia="Avenir" w:hAnsi="Avenir"/>
          <w:color w:val="222222"/>
          <w:rtl w:val="0"/>
        </w:rPr>
        <w:t xml:space="preserve"> (RE: realising the potential, Ofsted 2013).</w:t>
      </w:r>
    </w:p>
    <w:p w:rsidR="00000000" w:rsidDel="00000000" w:rsidP="00000000" w:rsidRDefault="00000000" w:rsidRPr="00000000" w14:paraId="00000035">
      <w:pPr>
        <w:spacing w:after="240" w:before="240" w:line="276" w:lineRule="auto"/>
        <w:jc w:val="center"/>
        <w:rPr>
          <w:rFonts w:ascii="Avenir" w:cs="Avenir" w:eastAsia="Avenir" w:hAnsi="Avenir"/>
          <w:b w:val="1"/>
        </w:rPr>
      </w:pPr>
      <w:r w:rsidDel="00000000" w:rsidR="00000000" w:rsidRPr="00000000">
        <w:rPr>
          <w:rFonts w:ascii="Avenir" w:cs="Avenir" w:eastAsia="Avenir" w:hAnsi="Avenir"/>
          <w:color w:val="222222"/>
          <w:rtl w:val="0"/>
        </w:rPr>
        <w:t xml:space="preserve">This is rooted in our school mission statement: of </w:t>
      </w:r>
      <w:r w:rsidDel="00000000" w:rsidR="00000000" w:rsidRPr="00000000">
        <w:rPr>
          <w:rFonts w:ascii="Avenir" w:cs="Avenir" w:eastAsia="Avenir" w:hAnsi="Avenir"/>
          <w:b w:val="1"/>
          <w:i w:val="1"/>
          <w:rtl w:val="0"/>
        </w:rPr>
        <w:t xml:space="preserve">‘From Little Acorns, Mighty Oaks Grow’</w:t>
      </w:r>
      <w:r w:rsidDel="00000000" w:rsidR="00000000" w:rsidRPr="00000000">
        <w:rPr>
          <w:rtl w:val="0"/>
        </w:rPr>
      </w:r>
    </w:p>
    <w:p w:rsidR="00000000" w:rsidDel="00000000" w:rsidP="00000000" w:rsidRDefault="00000000" w:rsidRPr="00000000" w14:paraId="00000036">
      <w:pPr>
        <w:spacing w:after="240" w:before="240" w:lineRule="auto"/>
        <w:jc w:val="both"/>
        <w:rPr>
          <w:rFonts w:ascii="Avenir" w:cs="Avenir" w:eastAsia="Avenir" w:hAnsi="Avenir"/>
        </w:rPr>
      </w:pPr>
      <w:r w:rsidDel="00000000" w:rsidR="00000000" w:rsidRPr="00000000">
        <w:rPr>
          <w:rFonts w:ascii="Avenir" w:cs="Avenir" w:eastAsia="Avenir" w:hAnsi="Avenir"/>
          <w:rtl w:val="0"/>
        </w:rPr>
        <w:t xml:space="preserve">At Co-op Academy Woodslee, we deliver RE in line with the Wirral Locally Agreed Syllabus. We use the Jigsaw RE programme as our scheme of work.</w:t>
      </w:r>
    </w:p>
    <w:p w:rsidR="00000000" w:rsidDel="00000000" w:rsidP="00000000" w:rsidRDefault="00000000" w:rsidRPr="00000000" w14:paraId="00000037">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This RE policy is informed by current national guidance:</w:t>
      </w:r>
    </w:p>
    <w:p w:rsidR="00000000" w:rsidDel="00000000" w:rsidP="00000000" w:rsidRDefault="00000000" w:rsidRPr="00000000" w14:paraId="00000038">
      <w:pPr>
        <w:spacing w:after="240" w:before="240" w:line="276" w:lineRule="auto"/>
        <w:ind w:left="360" w:firstLine="0"/>
        <w:rPr>
          <w:rFonts w:ascii="Avenir" w:cs="Avenir" w:eastAsia="Avenir" w:hAnsi="Avenir"/>
        </w:rPr>
      </w:pPr>
      <w:r w:rsidDel="00000000" w:rsidR="00000000" w:rsidRPr="00000000">
        <w:rPr>
          <w:rFonts w:ascii="Avenir" w:cs="Avenir" w:eastAsia="Avenir" w:hAnsi="Aveni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venir" w:cs="Avenir" w:eastAsia="Avenir" w:hAnsi="Avenir"/>
          <w:rtl w:val="0"/>
        </w:rPr>
        <w:t xml:space="preserve">RE in English Schools: Non-statutory guidance 2010 (https://www.gov.uk/government/uploads/system/uploads/attachment_data/file/190260/DCSF-00114-2010.pdf)</w:t>
      </w:r>
    </w:p>
    <w:p w:rsidR="00000000" w:rsidDel="00000000" w:rsidP="00000000" w:rsidRDefault="00000000" w:rsidRPr="00000000" w14:paraId="00000039">
      <w:pPr>
        <w:spacing w:after="240" w:before="240" w:line="276" w:lineRule="auto"/>
        <w:ind w:left="360" w:firstLine="0"/>
        <w:rPr>
          <w:rFonts w:ascii="Avenir" w:cs="Avenir" w:eastAsia="Avenir" w:hAnsi="Avenir"/>
          <w:b w:val="1"/>
          <w:i w:val="1"/>
          <w:color w:val="222222"/>
        </w:rPr>
      </w:pPr>
      <w:r w:rsidDel="00000000" w:rsidR="00000000" w:rsidRPr="00000000">
        <w:rPr>
          <w:rFonts w:ascii="Avenir" w:cs="Avenir" w:eastAsia="Avenir" w:hAnsi="Aveni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venir" w:cs="Avenir" w:eastAsia="Avenir" w:hAnsi="Avenir"/>
          <w:rtl w:val="0"/>
        </w:rPr>
        <w:t xml:space="preserve">RE : realising the potential Ofsted 2013 (</w:t>
      </w:r>
      <w:hyperlink r:id="rId8">
        <w:r w:rsidDel="00000000" w:rsidR="00000000" w:rsidRPr="00000000">
          <w:rPr>
            <w:rFonts w:ascii="Avenir" w:cs="Avenir" w:eastAsia="Avenir" w:hAnsi="Avenir"/>
            <w:i w:val="1"/>
            <w:color w:val="1155cc"/>
            <w:u w:val="single"/>
            <w:rtl w:val="0"/>
          </w:rPr>
          <w:t xml:space="preserve">www.</w:t>
        </w:r>
      </w:hyperlink>
      <w:hyperlink r:id="rId9">
        <w:r w:rsidDel="00000000" w:rsidR="00000000" w:rsidRPr="00000000">
          <w:rPr>
            <w:rFonts w:ascii="Avenir" w:cs="Avenir" w:eastAsia="Avenir" w:hAnsi="Avenir"/>
            <w:b w:val="1"/>
            <w:i w:val="1"/>
            <w:color w:val="1155cc"/>
            <w:u w:val="single"/>
            <w:rtl w:val="0"/>
          </w:rPr>
          <w:t xml:space="preserve">ofsted</w:t>
        </w:r>
      </w:hyperlink>
      <w:hyperlink r:id="rId10">
        <w:r w:rsidDel="00000000" w:rsidR="00000000" w:rsidRPr="00000000">
          <w:rPr>
            <w:rFonts w:ascii="Avenir" w:cs="Avenir" w:eastAsia="Avenir" w:hAnsi="Avenir"/>
            <w:i w:val="1"/>
            <w:color w:val="1155cc"/>
            <w:u w:val="single"/>
            <w:rtl w:val="0"/>
          </w:rPr>
          <w:t xml:space="preserve">.gov.uk/resources/</w:t>
        </w:r>
      </w:hyperlink>
      <w:hyperlink r:id="rId11">
        <w:r w:rsidDel="00000000" w:rsidR="00000000" w:rsidRPr="00000000">
          <w:rPr>
            <w:rFonts w:ascii="Avenir" w:cs="Avenir" w:eastAsia="Avenir" w:hAnsi="Avenir"/>
            <w:b w:val="1"/>
            <w:i w:val="1"/>
            <w:color w:val="1155cc"/>
            <w:u w:val="single"/>
            <w:rtl w:val="0"/>
          </w:rPr>
          <w:t xml:space="preserve">religious-education</w:t>
        </w:r>
      </w:hyperlink>
      <w:hyperlink r:id="rId12">
        <w:r w:rsidDel="00000000" w:rsidR="00000000" w:rsidRPr="00000000">
          <w:rPr>
            <w:rFonts w:ascii="Avenir" w:cs="Avenir" w:eastAsia="Avenir" w:hAnsi="Avenir"/>
            <w:i w:val="1"/>
            <w:color w:val="1155cc"/>
            <w:u w:val="single"/>
            <w:rtl w:val="0"/>
          </w:rPr>
          <w:t xml:space="preserve">-</w:t>
        </w:r>
      </w:hyperlink>
      <w:hyperlink r:id="rId13">
        <w:r w:rsidDel="00000000" w:rsidR="00000000" w:rsidRPr="00000000">
          <w:rPr>
            <w:rFonts w:ascii="Avenir" w:cs="Avenir" w:eastAsia="Avenir" w:hAnsi="Avenir"/>
            <w:b w:val="1"/>
            <w:i w:val="1"/>
            <w:color w:val="1155cc"/>
            <w:u w:val="single"/>
            <w:rtl w:val="0"/>
          </w:rPr>
          <w:t xml:space="preserve">realising</w:t>
        </w:r>
      </w:hyperlink>
      <w:hyperlink r:id="rId14">
        <w:r w:rsidDel="00000000" w:rsidR="00000000" w:rsidRPr="00000000">
          <w:rPr>
            <w:rFonts w:ascii="Avenir" w:cs="Avenir" w:eastAsia="Avenir" w:hAnsi="Avenir"/>
            <w:i w:val="1"/>
            <w:color w:val="1155cc"/>
            <w:u w:val="single"/>
            <w:rtl w:val="0"/>
          </w:rPr>
          <w:t xml:space="preserve">-</w:t>
        </w:r>
      </w:hyperlink>
      <w:hyperlink r:id="rId15">
        <w:r w:rsidDel="00000000" w:rsidR="00000000" w:rsidRPr="00000000">
          <w:rPr>
            <w:rFonts w:ascii="Avenir" w:cs="Avenir" w:eastAsia="Avenir" w:hAnsi="Avenir"/>
            <w:b w:val="1"/>
            <w:i w:val="1"/>
            <w:color w:val="1155cc"/>
            <w:u w:val="single"/>
            <w:rtl w:val="0"/>
          </w:rPr>
          <w:t xml:space="preserve">potential</w:t>
        </w:r>
      </w:hyperlink>
      <w:r w:rsidDel="00000000" w:rsidR="00000000" w:rsidRPr="00000000">
        <w:rPr>
          <w:rFonts w:ascii="Avenir" w:cs="Avenir" w:eastAsia="Avenir" w:hAnsi="Avenir"/>
          <w:b w:val="1"/>
          <w:i w:val="1"/>
          <w:color w:val="222222"/>
          <w:rtl w:val="0"/>
        </w:rPr>
        <w:t xml:space="preserve">)</w:t>
      </w:r>
    </w:p>
    <w:p w:rsidR="00000000" w:rsidDel="00000000" w:rsidP="00000000" w:rsidRDefault="00000000" w:rsidRPr="00000000" w14:paraId="0000003A">
      <w:pPr>
        <w:spacing w:before="240" w:line="276" w:lineRule="auto"/>
        <w:ind w:left="360" w:firstLine="0"/>
        <w:rPr>
          <w:rFonts w:ascii="Avenir" w:cs="Avenir" w:eastAsia="Avenir" w:hAnsi="Avenir"/>
        </w:rPr>
      </w:pPr>
      <w:r w:rsidDel="00000000" w:rsidR="00000000" w:rsidRPr="00000000">
        <w:rPr>
          <w:rFonts w:ascii="Avenir" w:cs="Avenir" w:eastAsia="Avenir" w:hAnsi="Aveni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venir" w:cs="Avenir" w:eastAsia="Avenir" w:hAnsi="Avenir"/>
          <w:rtl w:val="0"/>
        </w:rPr>
        <w:t xml:space="preserve">A Curriculum Framework for RE in England, REC 2013 (</w:t>
      </w:r>
      <w:hyperlink r:id="rId16">
        <w:r w:rsidDel="00000000" w:rsidR="00000000" w:rsidRPr="00000000">
          <w:rPr>
            <w:rFonts w:ascii="Avenir" w:cs="Avenir" w:eastAsia="Avenir" w:hAnsi="Avenir"/>
            <w:color w:val="1155cc"/>
            <w:u w:val="single"/>
            <w:rtl w:val="0"/>
          </w:rPr>
          <w:t xml:space="preserve">http://resubjectreview.recouncil.org.uk/re-review-report</w:t>
        </w:r>
      </w:hyperlink>
      <w:r w:rsidDel="00000000" w:rsidR="00000000" w:rsidRPr="00000000">
        <w:rPr>
          <w:rFonts w:ascii="Avenir" w:cs="Avenir" w:eastAsia="Avenir" w:hAnsi="Avenir"/>
          <w:rtl w:val="0"/>
        </w:rPr>
        <w:t xml:space="preserve">)</w:t>
      </w:r>
    </w:p>
    <w:p w:rsidR="00000000" w:rsidDel="00000000" w:rsidP="00000000" w:rsidRDefault="00000000" w:rsidRPr="00000000" w14:paraId="0000003B">
      <w:pPr>
        <w:spacing w:before="240" w:line="276"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03C">
      <w:pPr>
        <w:spacing w:before="240" w:line="276"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03D">
      <w:pPr>
        <w:spacing w:before="240" w:line="276"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03E">
      <w:pPr>
        <w:spacing w:before="240" w:line="276"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03F">
      <w:pPr>
        <w:spacing w:before="240" w:line="276"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040">
      <w:pPr>
        <w:spacing w:before="240" w:line="276"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041">
      <w:pPr>
        <w:spacing w:before="240" w:line="276"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042">
      <w:pPr>
        <w:spacing w:before="240" w:line="276"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043">
      <w:pPr>
        <w:spacing w:before="240" w:line="276"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044">
      <w:pPr>
        <w:spacing w:before="240" w:line="276"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045">
      <w:pPr>
        <w:spacing w:before="240" w:line="276"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046">
      <w:pPr>
        <w:spacing w:after="240" w:before="240" w:line="276" w:lineRule="auto"/>
        <w:jc w:val="both"/>
        <w:rPr>
          <w:rFonts w:ascii="Avenir" w:cs="Avenir" w:eastAsia="Avenir" w:hAnsi="Avenir"/>
          <w:b w:val="1"/>
          <w:u w:val="single"/>
        </w:rPr>
      </w:pPr>
      <w:r w:rsidDel="00000000" w:rsidR="00000000" w:rsidRPr="00000000">
        <w:rPr>
          <w:rtl w:val="0"/>
        </w:rPr>
      </w:r>
    </w:p>
    <w:p w:rsidR="00000000" w:rsidDel="00000000" w:rsidP="00000000" w:rsidRDefault="00000000" w:rsidRPr="00000000" w14:paraId="00000047">
      <w:pPr>
        <w:spacing w:after="240" w:before="240" w:line="276" w:lineRule="auto"/>
        <w:jc w:val="both"/>
        <w:rPr>
          <w:rFonts w:ascii="Avenir" w:cs="Avenir" w:eastAsia="Avenir" w:hAnsi="Avenir"/>
          <w:b w:val="1"/>
          <w:u w:val="single"/>
        </w:rPr>
      </w:pPr>
      <w:r w:rsidDel="00000000" w:rsidR="00000000" w:rsidRPr="00000000">
        <w:rPr>
          <w:rFonts w:ascii="Avenir" w:cs="Avenir" w:eastAsia="Avenir" w:hAnsi="Avenir"/>
          <w:b w:val="1"/>
          <w:u w:val="single"/>
          <w:rtl w:val="0"/>
        </w:rPr>
        <w:t xml:space="preserve">The aims of our RE, using the Jigsaw RE Scheme of Work</w:t>
      </w:r>
    </w:p>
    <w:p w:rsidR="00000000" w:rsidDel="00000000" w:rsidP="00000000" w:rsidRDefault="00000000" w:rsidRPr="00000000" w14:paraId="00000048">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Jigsaw RE meets the requirements of our locally agreed syllabus and is aligned to the non- statutory guidance described above. </w:t>
      </w:r>
    </w:p>
    <w:p w:rsidR="00000000" w:rsidDel="00000000" w:rsidP="00000000" w:rsidRDefault="00000000" w:rsidRPr="00000000" w14:paraId="00000049">
      <w:pPr>
        <w:spacing w:after="240" w:before="240" w:lineRule="auto"/>
        <w:jc w:val="both"/>
        <w:rPr>
          <w:rFonts w:ascii="Avenir" w:cs="Avenir" w:eastAsia="Avenir" w:hAnsi="Avenir"/>
        </w:rPr>
      </w:pPr>
      <w:r w:rsidDel="00000000" w:rsidR="00000000" w:rsidRPr="00000000">
        <w:rPr>
          <w:rFonts w:ascii="Avenir" w:cs="Avenir" w:eastAsia="Avenir" w:hAnsi="Avenir"/>
          <w:rtl w:val="0"/>
        </w:rPr>
        <w:t xml:space="preserve">By following Jigsaw RE at Co-op Academy Woodslee, we intend that Religious Education will:-</w:t>
      </w:r>
    </w:p>
    <w:p w:rsidR="00000000" w:rsidDel="00000000" w:rsidP="00000000" w:rsidRDefault="00000000" w:rsidRPr="00000000" w14:paraId="0000004A">
      <w:pPr>
        <w:numPr>
          <w:ilvl w:val="0"/>
          <w:numId w:val="1"/>
        </w:numPr>
        <w:spacing w:after="0" w:line="276" w:lineRule="auto"/>
        <w:ind w:left="720" w:hanging="360"/>
        <w:rPr>
          <w:rFonts w:ascii="Avenir" w:cs="Avenir" w:eastAsia="Avenir" w:hAnsi="Avenir"/>
        </w:rPr>
      </w:pPr>
      <w:r w:rsidDel="00000000" w:rsidR="00000000" w:rsidRPr="00000000">
        <w:rPr>
          <w:rFonts w:ascii="Avenir" w:cs="Avenir" w:eastAsia="Avenir" w:hAnsi="Avenir"/>
          <w:b w:val="1"/>
          <w:rtl w:val="0"/>
        </w:rPr>
        <w:t xml:space="preserve">adopt an enquiry- based approach</w:t>
      </w:r>
      <w:r w:rsidDel="00000000" w:rsidR="00000000" w:rsidRPr="00000000">
        <w:rPr>
          <w:rFonts w:ascii="Avenir" w:cs="Avenir" w:eastAsia="Avenir" w:hAnsi="Avenir"/>
          <w:rtl w:val="0"/>
        </w:rPr>
        <w:t xml:space="preserve"> as recommended by Ofsted, beginning with the children’s own life experience before moving into learning about and from religion.</w:t>
      </w:r>
    </w:p>
    <w:p w:rsidR="00000000" w:rsidDel="00000000" w:rsidP="00000000" w:rsidRDefault="00000000" w:rsidRPr="00000000" w14:paraId="0000004B">
      <w:pPr>
        <w:numPr>
          <w:ilvl w:val="0"/>
          <w:numId w:val="1"/>
        </w:numPr>
        <w:spacing w:after="0" w:line="276" w:lineRule="auto"/>
        <w:ind w:left="720" w:hanging="360"/>
        <w:rPr>
          <w:rFonts w:ascii="Avenir" w:cs="Avenir" w:eastAsia="Avenir" w:hAnsi="Avenir"/>
        </w:rPr>
      </w:pPr>
      <w:r w:rsidDel="00000000" w:rsidR="00000000" w:rsidRPr="00000000">
        <w:rPr>
          <w:rFonts w:ascii="Avenir" w:cs="Avenir" w:eastAsia="Avenir" w:hAnsi="Avenir"/>
          <w:b w:val="1"/>
          <w:rtl w:val="0"/>
        </w:rPr>
        <w:t xml:space="preserve">provoke challenging questions </w:t>
      </w:r>
      <w:r w:rsidDel="00000000" w:rsidR="00000000" w:rsidRPr="00000000">
        <w:rPr>
          <w:rFonts w:ascii="Avenir" w:cs="Avenir" w:eastAsia="Avenir" w:hAnsi="Avenir"/>
          <w:rtl w:val="0"/>
        </w:rPr>
        <w:t xml:space="preserve">about the meaning and purpose of life, beliefs, the self, and issues of right and wrong, commitment and belonging. It develops pupils’ knowledge and understanding of Christianity, other principal religions, and religious traditions that examine these questions, fostering personal reflection and spiritual development.</w:t>
      </w:r>
    </w:p>
    <w:p w:rsidR="00000000" w:rsidDel="00000000" w:rsidP="00000000" w:rsidRDefault="00000000" w:rsidRPr="00000000" w14:paraId="0000004C">
      <w:pPr>
        <w:numPr>
          <w:ilvl w:val="0"/>
          <w:numId w:val="1"/>
        </w:numPr>
        <w:spacing w:after="0" w:line="276" w:lineRule="auto"/>
        <w:ind w:left="720" w:hanging="360"/>
        <w:rPr>
          <w:rFonts w:ascii="Avenir" w:cs="Avenir" w:eastAsia="Avenir" w:hAnsi="Avenir"/>
        </w:rPr>
      </w:pPr>
      <w:r w:rsidDel="00000000" w:rsidR="00000000" w:rsidRPr="00000000">
        <w:rPr>
          <w:rFonts w:ascii="Avenir" w:cs="Avenir" w:eastAsia="Avenir" w:hAnsi="Avenir"/>
          <w:b w:val="1"/>
          <w:rtl w:val="0"/>
        </w:rPr>
        <w:t xml:space="preserve">encourage pupils to explore their own beliefs </w:t>
      </w:r>
      <w:r w:rsidDel="00000000" w:rsidR="00000000" w:rsidRPr="00000000">
        <w:rPr>
          <w:rFonts w:ascii="Avenir" w:cs="Avenir" w:eastAsia="Avenir" w:hAnsi="Avenir"/>
          <w:rtl w:val="0"/>
        </w:rPr>
        <w:t xml:space="preserve">(religious or non-religious), in the light of what they learn, as they examine issues of religious belief and faith and how these impact on personal, institutional and social ethics; and to express their responses.</w:t>
      </w:r>
    </w:p>
    <w:p w:rsidR="00000000" w:rsidDel="00000000" w:rsidP="00000000" w:rsidRDefault="00000000" w:rsidRPr="00000000" w14:paraId="0000004D">
      <w:pPr>
        <w:numPr>
          <w:ilvl w:val="0"/>
          <w:numId w:val="1"/>
        </w:numPr>
        <w:spacing w:after="0" w:line="276" w:lineRule="auto"/>
        <w:ind w:left="720" w:hanging="360"/>
        <w:rPr>
          <w:rFonts w:ascii="Avenir" w:cs="Avenir" w:eastAsia="Avenir" w:hAnsi="Avenir"/>
        </w:rPr>
      </w:pPr>
      <w:r w:rsidDel="00000000" w:rsidR="00000000" w:rsidRPr="00000000">
        <w:rPr>
          <w:rFonts w:ascii="Avenir" w:cs="Avenir" w:eastAsia="Avenir" w:hAnsi="Avenir"/>
          <w:b w:val="1"/>
          <w:rtl w:val="0"/>
        </w:rPr>
        <w:t xml:space="preserve">enable pupils to build their sense of identity and belonging</w:t>
      </w:r>
      <w:r w:rsidDel="00000000" w:rsidR="00000000" w:rsidRPr="00000000">
        <w:rPr>
          <w:rFonts w:ascii="Avenir" w:cs="Avenir" w:eastAsia="Avenir" w:hAnsi="Avenir"/>
          <w:rtl w:val="0"/>
        </w:rPr>
        <w:t xml:space="preserve">, which helps them flourish within their communities and as citizens in a diverse society.</w:t>
      </w:r>
    </w:p>
    <w:p w:rsidR="00000000" w:rsidDel="00000000" w:rsidP="00000000" w:rsidRDefault="00000000" w:rsidRPr="00000000" w14:paraId="0000004E">
      <w:pPr>
        <w:numPr>
          <w:ilvl w:val="0"/>
          <w:numId w:val="1"/>
        </w:numPr>
        <w:spacing w:after="0" w:line="276" w:lineRule="auto"/>
        <w:ind w:left="720" w:hanging="360"/>
        <w:rPr>
          <w:rFonts w:ascii="Avenir" w:cs="Avenir" w:eastAsia="Avenir" w:hAnsi="Avenir"/>
        </w:rPr>
      </w:pPr>
      <w:r w:rsidDel="00000000" w:rsidR="00000000" w:rsidRPr="00000000">
        <w:rPr>
          <w:rFonts w:ascii="Avenir" w:cs="Avenir" w:eastAsia="Avenir" w:hAnsi="Avenir"/>
          <w:b w:val="1"/>
          <w:rtl w:val="0"/>
        </w:rPr>
        <w:t xml:space="preserve">teach pupils to develop respect for others</w:t>
      </w:r>
      <w:r w:rsidDel="00000000" w:rsidR="00000000" w:rsidRPr="00000000">
        <w:rPr>
          <w:rFonts w:ascii="Avenir" w:cs="Avenir" w:eastAsia="Avenir" w:hAnsi="Avenir"/>
          <w:rtl w:val="0"/>
        </w:rPr>
        <w:t xml:space="preserve">, including people with different faiths and beliefs, and help to challenge prejudice.</w:t>
      </w:r>
    </w:p>
    <w:p w:rsidR="00000000" w:rsidDel="00000000" w:rsidP="00000000" w:rsidRDefault="00000000" w:rsidRPr="00000000" w14:paraId="0000004F">
      <w:pPr>
        <w:numPr>
          <w:ilvl w:val="0"/>
          <w:numId w:val="3"/>
        </w:numPr>
        <w:spacing w:after="0" w:line="276" w:lineRule="auto"/>
        <w:ind w:left="720" w:hanging="360"/>
        <w:rPr>
          <w:rFonts w:ascii="Avenir" w:cs="Avenir" w:eastAsia="Avenir" w:hAnsi="Avenir"/>
        </w:rPr>
      </w:pPr>
      <w:r w:rsidDel="00000000" w:rsidR="00000000" w:rsidRPr="00000000">
        <w:rPr>
          <w:rFonts w:ascii="Avenir" w:cs="Avenir" w:eastAsia="Avenir" w:hAnsi="Avenir"/>
          <w:b w:val="1"/>
          <w:rtl w:val="0"/>
        </w:rPr>
        <w:t xml:space="preserve">prompt pupils to consider their responsibilities </w:t>
      </w:r>
      <w:r w:rsidDel="00000000" w:rsidR="00000000" w:rsidRPr="00000000">
        <w:rPr>
          <w:rFonts w:ascii="Avenir" w:cs="Avenir" w:eastAsia="Avenir" w:hAnsi="Avenir"/>
          <w:rtl w:val="0"/>
        </w:rPr>
        <w:t xml:space="preserve">to themselves and to others, and to explore how they might contribute to their communities and to wider society. It encourages empathy, generosity and compassion.</w:t>
      </w:r>
    </w:p>
    <w:p w:rsidR="00000000" w:rsidDel="00000000" w:rsidP="00000000" w:rsidRDefault="00000000" w:rsidRPr="00000000" w14:paraId="00000050">
      <w:pPr>
        <w:numPr>
          <w:ilvl w:val="0"/>
          <w:numId w:val="2"/>
        </w:numPr>
        <w:spacing w:after="0" w:line="276" w:lineRule="auto"/>
        <w:ind w:left="720" w:hanging="360"/>
        <w:rPr>
          <w:rFonts w:ascii="Avenir" w:cs="Avenir" w:eastAsia="Avenir" w:hAnsi="Avenir"/>
        </w:rPr>
      </w:pPr>
      <w:r w:rsidDel="00000000" w:rsidR="00000000" w:rsidRPr="00000000">
        <w:rPr>
          <w:rFonts w:ascii="Avenir" w:cs="Avenir" w:eastAsia="Avenir" w:hAnsi="Avenir"/>
          <w:b w:val="1"/>
          <w:rtl w:val="0"/>
        </w:rPr>
        <w:t xml:space="preserve">develop a sense of awe, wonder and mystery.</w:t>
      </w:r>
      <w:r w:rsidDel="00000000" w:rsidR="00000000" w:rsidRPr="00000000">
        <w:rPr>
          <w:rtl w:val="0"/>
        </w:rPr>
      </w:r>
    </w:p>
    <w:p w:rsidR="00000000" w:rsidDel="00000000" w:rsidP="00000000" w:rsidRDefault="00000000" w:rsidRPr="00000000" w14:paraId="00000051">
      <w:pPr>
        <w:numPr>
          <w:ilvl w:val="0"/>
          <w:numId w:val="2"/>
        </w:numPr>
        <w:spacing w:after="240" w:line="276" w:lineRule="auto"/>
        <w:ind w:left="720" w:hanging="360"/>
        <w:rPr>
          <w:rFonts w:ascii="Avenir" w:cs="Avenir" w:eastAsia="Avenir" w:hAnsi="Avenir"/>
        </w:rPr>
      </w:pPr>
      <w:r w:rsidDel="00000000" w:rsidR="00000000" w:rsidRPr="00000000">
        <w:rPr>
          <w:rFonts w:ascii="Avenir" w:cs="Avenir" w:eastAsia="Avenir" w:hAnsi="Avenir"/>
          <w:b w:val="1"/>
          <w:rtl w:val="0"/>
        </w:rPr>
        <w:t xml:space="preserve">nurture children’s own spiritual development.</w:t>
      </w:r>
      <w:r w:rsidDel="00000000" w:rsidR="00000000" w:rsidRPr="00000000">
        <w:rPr>
          <w:rtl w:val="0"/>
        </w:rPr>
      </w:r>
    </w:p>
    <w:p w:rsidR="00000000" w:rsidDel="00000000" w:rsidP="00000000" w:rsidRDefault="00000000" w:rsidRPr="00000000" w14:paraId="00000052">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 </w:t>
      </w:r>
    </w:p>
    <w:p w:rsidR="00000000" w:rsidDel="00000000" w:rsidP="00000000" w:rsidRDefault="00000000" w:rsidRPr="00000000" w14:paraId="00000053">
      <w:pPr>
        <w:spacing w:after="240" w:before="240" w:line="276" w:lineRule="auto"/>
        <w:jc w:val="both"/>
        <w:rPr>
          <w:rFonts w:ascii="Calibri" w:cs="Calibri" w:eastAsia="Calibri" w:hAnsi="Calibri"/>
          <w:b w:val="1"/>
          <w:color w:val="000000"/>
          <w:sz w:val="22"/>
          <w:szCs w:val="22"/>
        </w:rPr>
      </w:pPr>
      <w:r w:rsidDel="00000000" w:rsidR="00000000" w:rsidRPr="00000000">
        <w:rPr>
          <w:rFonts w:ascii="Calibri" w:cs="Calibri" w:eastAsia="Calibri" w:hAnsi="Calibri"/>
          <w:b w:val="1"/>
          <w:rtl w:val="0"/>
        </w:rPr>
        <w:t xml:space="preserve">Jigsaw RE</w:t>
      </w:r>
      <w:r w:rsidDel="00000000" w:rsidR="00000000" w:rsidRPr="00000000">
        <w:rPr>
          <w:rFonts w:ascii="Calibri" w:cs="Calibri" w:eastAsia="Calibri" w:hAnsi="Calibri"/>
          <w:b w:val="1"/>
          <w:color w:val="000000"/>
          <w:sz w:val="22"/>
          <w:szCs w:val="22"/>
          <w:rtl w:val="0"/>
        </w:rPr>
        <w:t xml:space="preserve"> Content</w:t>
      </w:r>
    </w:p>
    <w:p w:rsidR="00000000" w:rsidDel="00000000" w:rsidP="00000000" w:rsidRDefault="00000000" w:rsidRPr="00000000" w14:paraId="00000054">
      <w:pPr>
        <w:spacing w:before="240" w:line="276" w:lineRule="auto"/>
        <w:jc w:val="both"/>
        <w:rPr>
          <w:rFonts w:ascii="Avenir" w:cs="Avenir" w:eastAsia="Avenir" w:hAnsi="Avenir"/>
        </w:rPr>
      </w:pPr>
      <w:r w:rsidDel="00000000" w:rsidR="00000000" w:rsidRPr="00000000">
        <w:rPr>
          <w:rFonts w:ascii="Avenir" w:cs="Avenir" w:eastAsia="Avenir" w:hAnsi="Avenir"/>
          <w:rtl w:val="0"/>
        </w:rPr>
        <w:t xml:space="preserve">Jigsaw RE covers all areas of RE for the primary phase. Each year group has 3 half terms focussing on the Christianity religion, and 3 half terms focussing on other areas of religion. The below table outlines the religions that each year group will focus on during half term. The overview of RE enquiries can be found on this </w:t>
      </w:r>
      <w:hyperlink r:id="rId17">
        <w:r w:rsidDel="00000000" w:rsidR="00000000" w:rsidRPr="00000000">
          <w:rPr>
            <w:rFonts w:ascii="Avenir" w:cs="Avenir" w:eastAsia="Avenir" w:hAnsi="Avenir"/>
            <w:color w:val="1155cc"/>
            <w:u w:val="single"/>
            <w:rtl w:val="0"/>
          </w:rPr>
          <w:t xml:space="preserve">LTP / Overview</w:t>
        </w:r>
      </w:hyperlink>
      <w:r w:rsidDel="00000000" w:rsidR="00000000" w:rsidRPr="00000000">
        <w:rPr>
          <w:rFonts w:ascii="Avenir" w:cs="Avenir" w:eastAsia="Avenir" w:hAnsi="Avenir"/>
          <w:rtl w:val="0"/>
        </w:rPr>
        <w:t xml:space="preserve"> document.</w:t>
      </w:r>
    </w:p>
    <w:p w:rsidR="00000000" w:rsidDel="00000000" w:rsidP="00000000" w:rsidRDefault="00000000" w:rsidRPr="00000000" w14:paraId="00000055">
      <w:pPr>
        <w:spacing w:before="240" w:line="276" w:lineRule="auto"/>
        <w:jc w:val="both"/>
        <w:rPr>
          <w:rFonts w:ascii="Avenir" w:cs="Avenir" w:eastAsia="Avenir" w:hAnsi="Avenir"/>
        </w:rPr>
      </w:pPr>
      <w:r w:rsidDel="00000000" w:rsidR="00000000" w:rsidRPr="00000000">
        <w:rPr>
          <w:rtl w:val="0"/>
        </w:rPr>
      </w:r>
    </w:p>
    <w:sdt>
      <w:sdtPr>
        <w:lock w:val="contentLocked"/>
        <w:tag w:val="goog_rdk_0"/>
      </w:sdtPr>
      <w:sdtContent>
        <w:tbl>
          <w:tblPr>
            <w:tblStyle w:val="Table3"/>
            <w:tblW w:w="10351.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78.7142857142858"/>
            <w:gridCol w:w="1478.7142857142858"/>
            <w:gridCol w:w="1478.7142857142858"/>
            <w:gridCol w:w="1478.7142857142858"/>
            <w:gridCol w:w="1478.7142857142858"/>
            <w:gridCol w:w="1478.7142857142858"/>
            <w:gridCol w:w="1478.7142857142858"/>
            <w:tblGridChange w:id="0">
              <w:tblGrid>
                <w:gridCol w:w="1478.7142857142858"/>
                <w:gridCol w:w="1478.7142857142858"/>
                <w:gridCol w:w="1478.7142857142858"/>
                <w:gridCol w:w="1478.7142857142858"/>
                <w:gridCol w:w="1478.7142857142858"/>
                <w:gridCol w:w="1478.7142857142858"/>
                <w:gridCol w:w="1478.71428571428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Year Group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Autumn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Autumn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Spring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Spring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Summer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Summer 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Buddhism</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Buddhism</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Buddhism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Judaism</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Judaism</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Judaism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Buddhism</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Buddhism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Buddhism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Islam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Islam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Islam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Judaism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Judaism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Judaism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Christianity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Islam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Christianity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Islam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rPr>
                </w:pPr>
                <w:r w:rsidDel="00000000" w:rsidR="00000000" w:rsidRPr="00000000">
                  <w:rPr>
                    <w:rFonts w:ascii="Avenir" w:cs="Avenir" w:eastAsia="Avenir" w:hAnsi="Avenir"/>
                    <w:rtl w:val="0"/>
                  </w:rPr>
                  <w:t xml:space="preserve">Islam</w:t>
                </w:r>
              </w:p>
            </w:tc>
          </w:tr>
        </w:tbl>
      </w:sdtContent>
    </w:sdt>
    <w:p w:rsidR="00000000" w:rsidDel="00000000" w:rsidP="00000000" w:rsidRDefault="00000000" w:rsidRPr="00000000" w14:paraId="00000087">
      <w:pPr>
        <w:spacing w:before="240" w:line="276"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088">
      <w:pPr>
        <w:spacing w:after="240" w:before="240" w:line="276" w:lineRule="auto"/>
        <w:jc w:val="both"/>
        <w:rPr>
          <w:rFonts w:ascii="Avenir" w:cs="Avenir" w:eastAsia="Avenir" w:hAnsi="Avenir"/>
          <w:b w:val="1"/>
        </w:rPr>
      </w:pPr>
      <w:r w:rsidDel="00000000" w:rsidR="00000000" w:rsidRPr="00000000">
        <w:br w:type="page"/>
      </w:r>
      <w:r w:rsidDel="00000000" w:rsidR="00000000" w:rsidRPr="00000000">
        <w:rPr>
          <w:rtl w:val="0"/>
        </w:rPr>
      </w:r>
    </w:p>
    <w:p w:rsidR="00000000" w:rsidDel="00000000" w:rsidP="00000000" w:rsidRDefault="00000000" w:rsidRPr="00000000" w14:paraId="00000089">
      <w:pPr>
        <w:spacing w:after="240" w:before="240" w:line="276" w:lineRule="auto"/>
        <w:jc w:val="both"/>
        <w:rPr>
          <w:rFonts w:ascii="Avenir" w:cs="Avenir" w:eastAsia="Avenir" w:hAnsi="Avenir"/>
          <w:b w:val="1"/>
          <w:u w:val="single"/>
        </w:rPr>
      </w:pPr>
      <w:r w:rsidDel="00000000" w:rsidR="00000000" w:rsidRPr="00000000">
        <w:rPr>
          <w:rFonts w:ascii="Avenir" w:cs="Avenir" w:eastAsia="Avenir" w:hAnsi="Avenir"/>
          <w:b w:val="1"/>
          <w:u w:val="single"/>
          <w:rtl w:val="0"/>
        </w:rPr>
        <w:t xml:space="preserve">How is RE organised at Co-op Academy Woodslee?</w:t>
      </w:r>
    </w:p>
    <w:p w:rsidR="00000000" w:rsidDel="00000000" w:rsidP="00000000" w:rsidRDefault="00000000" w:rsidRPr="00000000" w14:paraId="0000008A">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Jigsaw RE brings together learning about and from religion, questioning and spiritual development in a comprehensive scheme of learning. Teaching strategies are varied and are mindful of preferred learning styles and the need for differentiation. Each enquiry starts from the children’s own life experiences using these as a bridge into the investigation of the religion being studied.</w:t>
      </w:r>
    </w:p>
    <w:p w:rsidR="00000000" w:rsidDel="00000000" w:rsidP="00000000" w:rsidRDefault="00000000" w:rsidRPr="00000000" w14:paraId="0000008B">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Learning is assessed and children have the opportunity to express their own thoughts and beliefs and empathise with believers of that religion or belief position.</w:t>
      </w:r>
    </w:p>
    <w:p w:rsidR="00000000" w:rsidDel="00000000" w:rsidP="00000000" w:rsidRDefault="00000000" w:rsidRPr="00000000" w14:paraId="0000008C">
      <w:pPr>
        <w:spacing w:before="240" w:line="276" w:lineRule="auto"/>
        <w:jc w:val="both"/>
        <w:rPr>
          <w:rFonts w:ascii="Avenir" w:cs="Avenir" w:eastAsia="Avenir" w:hAnsi="Avenir"/>
        </w:rPr>
      </w:pPr>
      <w:r w:rsidDel="00000000" w:rsidR="00000000" w:rsidRPr="00000000">
        <w:rPr>
          <w:rFonts w:ascii="Avenir" w:cs="Avenir" w:eastAsia="Avenir" w:hAnsi="Avenir"/>
          <w:rtl w:val="0"/>
        </w:rPr>
        <w:t xml:space="preserve">RE is taught discreetly for one lesson each week by a teacher or HLTA. Children are encouraged to make links through their RE lessons to other subjects and topics, especially PSHE.</w:t>
      </w:r>
    </w:p>
    <w:p w:rsidR="00000000" w:rsidDel="00000000" w:rsidP="00000000" w:rsidRDefault="00000000" w:rsidRPr="00000000" w14:paraId="0000008D">
      <w:pPr>
        <w:spacing w:after="240" w:before="240" w:line="276" w:lineRule="auto"/>
        <w:jc w:val="both"/>
        <w:rPr>
          <w:rFonts w:ascii="Avenir" w:cs="Avenir" w:eastAsia="Avenir" w:hAnsi="Avenir"/>
          <w:b w:val="1"/>
        </w:rPr>
      </w:pPr>
      <w:r w:rsidDel="00000000" w:rsidR="00000000" w:rsidRPr="00000000">
        <w:rPr>
          <w:rFonts w:ascii="Avenir" w:cs="Avenir" w:eastAsia="Avenir" w:hAnsi="Avenir"/>
          <w:b w:val="1"/>
          <w:rtl w:val="0"/>
        </w:rPr>
        <w:t xml:space="preserve"> </w:t>
      </w:r>
    </w:p>
    <w:p w:rsidR="00000000" w:rsidDel="00000000" w:rsidP="00000000" w:rsidRDefault="00000000" w:rsidRPr="00000000" w14:paraId="0000008E">
      <w:pPr>
        <w:spacing w:after="240" w:before="240" w:line="276" w:lineRule="auto"/>
        <w:jc w:val="both"/>
        <w:rPr>
          <w:rFonts w:ascii="Avenir" w:cs="Avenir" w:eastAsia="Avenir" w:hAnsi="Avenir"/>
          <w:b w:val="1"/>
          <w:u w:val="single"/>
        </w:rPr>
      </w:pPr>
      <w:r w:rsidDel="00000000" w:rsidR="00000000" w:rsidRPr="00000000">
        <w:rPr>
          <w:rFonts w:ascii="Avenir" w:cs="Avenir" w:eastAsia="Avenir" w:hAnsi="Avenir"/>
          <w:b w:val="1"/>
          <w:u w:val="single"/>
          <w:rtl w:val="0"/>
        </w:rPr>
        <w:t xml:space="preserve">Differentiation/SEN</w:t>
      </w:r>
    </w:p>
    <w:p w:rsidR="00000000" w:rsidDel="00000000" w:rsidP="00000000" w:rsidRDefault="00000000" w:rsidRPr="00000000" w14:paraId="0000008F">
      <w:pPr>
        <w:spacing w:after="240" w:before="240" w:line="276" w:lineRule="auto"/>
        <w:jc w:val="both"/>
        <w:rPr>
          <w:rFonts w:ascii="Avenir" w:cs="Avenir" w:eastAsia="Avenir" w:hAnsi="Avenir"/>
          <w:b w:val="1"/>
        </w:rPr>
      </w:pPr>
      <w:r w:rsidDel="00000000" w:rsidR="00000000" w:rsidRPr="00000000">
        <w:rPr>
          <w:rFonts w:ascii="Avenir" w:cs="Avenir" w:eastAsia="Avenir" w:hAnsi="Avenir"/>
          <w:rtl w:val="0"/>
        </w:rPr>
        <w:t xml:space="preserve">Jigsaw RE is written as a universal core curriculum provision for all children. Inclusivity is part of its philosophy. Teachers will tailor each enquiry to meet the needs of the children in their classes. To support this differentiation, many enquiries suggest creative learning activities that allow children to choose the media with which they work and give them scope to work to their full potential. To further help teachers differentiate for children in KS1 and 2, each enquiry has exemplars for those children working towards the learning objective, at the expected level for this age group and those working beyond the expected level of achievement. </w:t>
      </w:r>
      <w:r w:rsidDel="00000000" w:rsidR="00000000" w:rsidRPr="00000000">
        <w:rPr>
          <w:rtl w:val="0"/>
        </w:rPr>
      </w:r>
    </w:p>
    <w:p w:rsidR="00000000" w:rsidDel="00000000" w:rsidP="00000000" w:rsidRDefault="00000000" w:rsidRPr="00000000" w14:paraId="00000090">
      <w:pPr>
        <w:spacing w:after="240" w:before="240" w:line="276" w:lineRule="auto"/>
        <w:jc w:val="both"/>
        <w:rPr>
          <w:rFonts w:ascii="Avenir" w:cs="Avenir" w:eastAsia="Avenir" w:hAnsi="Avenir"/>
          <w:b w:val="1"/>
          <w:u w:val="single"/>
        </w:rPr>
      </w:pPr>
      <w:r w:rsidDel="00000000" w:rsidR="00000000" w:rsidRPr="00000000">
        <w:rPr>
          <w:rFonts w:ascii="Avenir" w:cs="Avenir" w:eastAsia="Avenir" w:hAnsi="Avenir"/>
          <w:b w:val="1"/>
          <w:u w:val="single"/>
          <w:rtl w:val="0"/>
        </w:rPr>
        <w:t xml:space="preserve">Assessment</w:t>
      </w:r>
    </w:p>
    <w:p w:rsidR="00000000" w:rsidDel="00000000" w:rsidP="00000000" w:rsidRDefault="00000000" w:rsidRPr="00000000" w14:paraId="00000091">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Teachers are eager to ensure children are making progress with their learning throughout their RE. Therefore, each enquiry has a built-in assessment.  This task is the formal opportunity for teacher assessment of the children’s knowledge of that religion, depth of critical thinking, and ability to answer the enquiry question. This stand-alone evidence is used in conjunction with other evidence such as records of discussions and annotations from other lessons within the enquiry to assist the teacher in assessing whether a child is working at the expected level or towards or beyond it. Children are assessed over three aspects of learning:</w:t>
      </w:r>
    </w:p>
    <w:p w:rsidR="00000000" w:rsidDel="00000000" w:rsidP="00000000" w:rsidRDefault="00000000" w:rsidRPr="00000000" w14:paraId="00000092">
      <w:pPr>
        <w:spacing w:after="240" w:before="240" w:line="276" w:lineRule="auto"/>
        <w:ind w:left="360" w:firstLine="0"/>
        <w:jc w:val="both"/>
        <w:rPr>
          <w:rFonts w:ascii="Avenir" w:cs="Avenir" w:eastAsia="Avenir" w:hAnsi="Avenir"/>
        </w:rPr>
      </w:pPr>
      <w:r w:rsidDel="00000000" w:rsidR="00000000" w:rsidRPr="00000000">
        <w:rPr>
          <w:rFonts w:ascii="Avenir" w:cs="Avenir" w:eastAsia="Avenir" w:hAnsi="Aveni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venir" w:cs="Avenir" w:eastAsia="Avenir" w:hAnsi="Avenir"/>
          <w:rtl w:val="0"/>
        </w:rPr>
        <w:t xml:space="preserve">a personal resonance with or reflection on the material/religion being studied to answer the enquiry question.</w:t>
      </w:r>
    </w:p>
    <w:p w:rsidR="00000000" w:rsidDel="00000000" w:rsidP="00000000" w:rsidRDefault="00000000" w:rsidRPr="00000000" w14:paraId="00000093">
      <w:pPr>
        <w:spacing w:after="240" w:before="240" w:line="276" w:lineRule="auto"/>
        <w:ind w:left="360" w:firstLine="0"/>
        <w:jc w:val="both"/>
        <w:rPr>
          <w:rFonts w:ascii="Avenir" w:cs="Avenir" w:eastAsia="Avenir" w:hAnsi="Avenir"/>
        </w:rPr>
      </w:pPr>
      <w:r w:rsidDel="00000000" w:rsidR="00000000" w:rsidRPr="00000000">
        <w:rPr>
          <w:rFonts w:ascii="Avenir" w:cs="Avenir" w:eastAsia="Avenir" w:hAnsi="Aveni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venir" w:cs="Avenir" w:eastAsia="Avenir" w:hAnsi="Avenir"/>
          <w:rtl w:val="0"/>
        </w:rPr>
        <w:t xml:space="preserve">knowledge and understanding of the material/religion being studied to answer the enquiry question.</w:t>
      </w:r>
    </w:p>
    <w:p w:rsidR="00000000" w:rsidDel="00000000" w:rsidP="00000000" w:rsidRDefault="00000000" w:rsidRPr="00000000" w14:paraId="00000094">
      <w:pPr>
        <w:spacing w:after="240" w:before="240" w:line="276" w:lineRule="auto"/>
        <w:ind w:left="360" w:firstLine="0"/>
        <w:jc w:val="both"/>
        <w:rPr>
          <w:rFonts w:ascii="Avenir" w:cs="Avenir" w:eastAsia="Avenir" w:hAnsi="Avenir"/>
        </w:rPr>
      </w:pPr>
      <w:r w:rsidDel="00000000" w:rsidR="00000000" w:rsidRPr="00000000">
        <w:rPr>
          <w:rFonts w:ascii="Avenir" w:cs="Avenir" w:eastAsia="Avenir" w:hAnsi="Aveni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venir" w:cs="Avenir" w:eastAsia="Avenir" w:hAnsi="Avenir"/>
          <w:rtl w:val="0"/>
        </w:rPr>
        <w:t xml:space="preserve">evaluation/critical thinking in relation to the enquiry question</w:t>
      </w:r>
    </w:p>
    <w:p w:rsidR="00000000" w:rsidDel="00000000" w:rsidP="00000000" w:rsidRDefault="00000000" w:rsidRPr="00000000" w14:paraId="00000095">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These are tracked throughout the planning stage so that teachers can utilise the appropriate evidence accordingly. In line with non-statutory guidance issued by the RE Council in 2013 (cited on page 2) descriptors of these aspects utilise age–related expectations of working towards, working at the expected attainment and working beyond.</w:t>
      </w:r>
    </w:p>
    <w:p w:rsidR="00000000" w:rsidDel="00000000" w:rsidP="00000000" w:rsidRDefault="00000000" w:rsidRPr="00000000" w14:paraId="00000096">
      <w:pPr>
        <w:spacing w:after="240" w:before="240" w:line="276" w:lineRule="auto"/>
        <w:jc w:val="both"/>
        <w:rPr>
          <w:rFonts w:ascii="Avenir" w:cs="Avenir" w:eastAsia="Avenir" w:hAnsi="Avenir"/>
          <w:b w:val="1"/>
          <w:u w:val="single"/>
        </w:rPr>
      </w:pPr>
      <w:r w:rsidDel="00000000" w:rsidR="00000000" w:rsidRPr="00000000">
        <w:rPr>
          <w:rtl w:val="0"/>
        </w:rPr>
      </w:r>
    </w:p>
    <w:p w:rsidR="00000000" w:rsidDel="00000000" w:rsidP="00000000" w:rsidRDefault="00000000" w:rsidRPr="00000000" w14:paraId="00000097">
      <w:pPr>
        <w:spacing w:after="240" w:before="240" w:line="276" w:lineRule="auto"/>
        <w:jc w:val="both"/>
        <w:rPr>
          <w:rFonts w:ascii="Avenir" w:cs="Avenir" w:eastAsia="Avenir" w:hAnsi="Avenir"/>
          <w:b w:val="1"/>
          <w:u w:val="single"/>
        </w:rPr>
      </w:pPr>
      <w:r w:rsidDel="00000000" w:rsidR="00000000" w:rsidRPr="00000000">
        <w:rPr>
          <w:rtl w:val="0"/>
        </w:rPr>
      </w:r>
    </w:p>
    <w:p w:rsidR="00000000" w:rsidDel="00000000" w:rsidP="00000000" w:rsidRDefault="00000000" w:rsidRPr="00000000" w14:paraId="00000098">
      <w:pPr>
        <w:spacing w:after="240" w:before="240" w:line="276" w:lineRule="auto"/>
        <w:jc w:val="both"/>
        <w:rPr>
          <w:rFonts w:ascii="Avenir" w:cs="Avenir" w:eastAsia="Avenir" w:hAnsi="Avenir"/>
          <w:b w:val="1"/>
          <w:u w:val="single"/>
        </w:rPr>
      </w:pPr>
      <w:r w:rsidDel="00000000" w:rsidR="00000000" w:rsidRPr="00000000">
        <w:rPr>
          <w:rtl w:val="0"/>
        </w:rPr>
      </w:r>
    </w:p>
    <w:p w:rsidR="00000000" w:rsidDel="00000000" w:rsidP="00000000" w:rsidRDefault="00000000" w:rsidRPr="00000000" w14:paraId="00000099">
      <w:pPr>
        <w:spacing w:after="240" w:before="240" w:line="276" w:lineRule="auto"/>
        <w:jc w:val="both"/>
        <w:rPr>
          <w:rFonts w:ascii="Avenir" w:cs="Avenir" w:eastAsia="Avenir" w:hAnsi="Avenir"/>
          <w:b w:val="1"/>
          <w:u w:val="single"/>
        </w:rPr>
      </w:pPr>
      <w:r w:rsidDel="00000000" w:rsidR="00000000" w:rsidRPr="00000000">
        <w:rPr>
          <w:rFonts w:ascii="Avenir" w:cs="Avenir" w:eastAsia="Avenir" w:hAnsi="Avenir"/>
          <w:b w:val="1"/>
          <w:u w:val="single"/>
          <w:rtl w:val="0"/>
        </w:rPr>
        <w:t xml:space="preserve">Recording and tracking progress</w:t>
      </w:r>
    </w:p>
    <w:p w:rsidR="00000000" w:rsidDel="00000000" w:rsidP="00000000" w:rsidRDefault="00000000" w:rsidRPr="00000000" w14:paraId="0000009A">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To support the teacher in tracking each child’s progress throughout the year, there is a tracking sheet for each enquiry on which to record the progress of the whole class. This supports teacher overview and facilitates subject leader monitoring and moderation.</w:t>
      </w:r>
    </w:p>
    <w:p w:rsidR="00000000" w:rsidDel="00000000" w:rsidP="00000000" w:rsidRDefault="00000000" w:rsidRPr="00000000" w14:paraId="0000009B">
      <w:pPr>
        <w:spacing w:after="240" w:before="240" w:line="276" w:lineRule="auto"/>
        <w:jc w:val="both"/>
        <w:rPr>
          <w:rFonts w:ascii="Avenir" w:cs="Avenir" w:eastAsia="Avenir" w:hAnsi="Avenir"/>
          <w:b w:val="1"/>
          <w:u w:val="single"/>
        </w:rPr>
      </w:pPr>
      <w:r w:rsidDel="00000000" w:rsidR="00000000" w:rsidRPr="00000000">
        <w:rPr>
          <w:rtl w:val="0"/>
        </w:rPr>
      </w:r>
    </w:p>
    <w:p w:rsidR="00000000" w:rsidDel="00000000" w:rsidP="00000000" w:rsidRDefault="00000000" w:rsidRPr="00000000" w14:paraId="0000009C">
      <w:pPr>
        <w:spacing w:after="240" w:before="240" w:line="276" w:lineRule="auto"/>
        <w:jc w:val="both"/>
        <w:rPr>
          <w:rFonts w:ascii="Avenir" w:cs="Avenir" w:eastAsia="Avenir" w:hAnsi="Avenir"/>
          <w:b w:val="1"/>
          <w:u w:val="single"/>
        </w:rPr>
      </w:pPr>
      <w:r w:rsidDel="00000000" w:rsidR="00000000" w:rsidRPr="00000000">
        <w:rPr>
          <w:rFonts w:ascii="Avenir" w:cs="Avenir" w:eastAsia="Avenir" w:hAnsi="Avenir"/>
          <w:b w:val="1"/>
          <w:u w:val="single"/>
          <w:rtl w:val="0"/>
        </w:rPr>
        <w:t xml:space="preserve">Reporting to Parents/Carers</w:t>
      </w:r>
    </w:p>
    <w:p w:rsidR="00000000" w:rsidDel="00000000" w:rsidP="00000000" w:rsidRDefault="00000000" w:rsidRPr="00000000" w14:paraId="0000009D">
      <w:pPr>
        <w:spacing w:after="240" w:before="240" w:line="276" w:lineRule="auto"/>
        <w:jc w:val="both"/>
        <w:rPr>
          <w:rFonts w:ascii="Avenir" w:cs="Avenir" w:eastAsia="Avenir" w:hAnsi="Avenir"/>
          <w:i w:val="1"/>
        </w:rPr>
      </w:pPr>
      <w:r w:rsidDel="00000000" w:rsidR="00000000" w:rsidRPr="00000000">
        <w:rPr>
          <w:rFonts w:ascii="Avenir" w:cs="Avenir" w:eastAsia="Avenir" w:hAnsi="Avenir"/>
          <w:rtl w:val="0"/>
        </w:rPr>
        <w:t xml:space="preserve">The assessment process described above helps teachers report to parents/carers.</w:t>
      </w:r>
      <w:r w:rsidDel="00000000" w:rsidR="00000000" w:rsidRPr="00000000">
        <w:rPr>
          <w:rFonts w:ascii="Avenir" w:cs="Avenir" w:eastAsia="Avenir" w:hAnsi="Avenir"/>
          <w:i w:val="1"/>
          <w:rtl w:val="0"/>
        </w:rPr>
        <w:t xml:space="preserve"> </w:t>
      </w:r>
      <w:r w:rsidDel="00000000" w:rsidR="00000000" w:rsidRPr="00000000">
        <w:rPr>
          <w:rFonts w:ascii="Avenir" w:cs="Avenir" w:eastAsia="Avenir" w:hAnsi="Avenir"/>
          <w:rtl w:val="0"/>
        </w:rPr>
        <w:t xml:space="preserve">Jigsaw RE enquiries give teachers meaningful evidence to cite in reports.</w:t>
      </w:r>
      <w:r w:rsidDel="00000000" w:rsidR="00000000" w:rsidRPr="00000000">
        <w:rPr>
          <w:rtl w:val="0"/>
        </w:rPr>
      </w:r>
    </w:p>
    <w:p w:rsidR="00000000" w:rsidDel="00000000" w:rsidP="00000000" w:rsidRDefault="00000000" w:rsidRPr="00000000" w14:paraId="0000009E">
      <w:pPr>
        <w:spacing w:after="240" w:before="240" w:line="276" w:lineRule="auto"/>
        <w:jc w:val="both"/>
        <w:rPr>
          <w:rFonts w:ascii="Avenir" w:cs="Avenir" w:eastAsia="Avenir" w:hAnsi="Avenir"/>
          <w:b w:val="1"/>
        </w:rPr>
      </w:pPr>
      <w:r w:rsidDel="00000000" w:rsidR="00000000" w:rsidRPr="00000000">
        <w:rPr>
          <w:rtl w:val="0"/>
        </w:rPr>
      </w:r>
    </w:p>
    <w:p w:rsidR="00000000" w:rsidDel="00000000" w:rsidP="00000000" w:rsidRDefault="00000000" w:rsidRPr="00000000" w14:paraId="0000009F">
      <w:pPr>
        <w:spacing w:after="240" w:before="240" w:line="276" w:lineRule="auto"/>
        <w:jc w:val="both"/>
        <w:rPr>
          <w:rFonts w:ascii="Avenir" w:cs="Avenir" w:eastAsia="Avenir" w:hAnsi="Avenir"/>
          <w:b w:val="1"/>
          <w:u w:val="single"/>
        </w:rPr>
      </w:pPr>
      <w:r w:rsidDel="00000000" w:rsidR="00000000" w:rsidRPr="00000000">
        <w:rPr>
          <w:rFonts w:ascii="Avenir" w:cs="Avenir" w:eastAsia="Avenir" w:hAnsi="Avenir"/>
          <w:b w:val="1"/>
          <w:u w:val="single"/>
          <w:rtl w:val="0"/>
        </w:rPr>
        <w:t xml:space="preserve">Monitoring and evaluation</w:t>
      </w:r>
    </w:p>
    <w:p w:rsidR="00000000" w:rsidDel="00000000" w:rsidP="00000000" w:rsidRDefault="00000000" w:rsidRPr="00000000" w14:paraId="000000A0">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The RE leader monitors delivery of the programme through observation and discussion with teaching staff, as well as discussions with children and scrutiny of their written work to ensure consistent and coherent curriculum provision.</w:t>
      </w:r>
    </w:p>
    <w:p w:rsidR="00000000" w:rsidDel="00000000" w:rsidP="00000000" w:rsidRDefault="00000000" w:rsidRPr="00000000" w14:paraId="000000A1">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Evaluation of the programme’s effectiveness is conducted on the basis of:</w:t>
      </w:r>
    </w:p>
    <w:p w:rsidR="00000000" w:rsidDel="00000000" w:rsidP="00000000" w:rsidRDefault="00000000" w:rsidRPr="00000000" w14:paraId="000000A2">
      <w:pPr>
        <w:spacing w:line="276" w:lineRule="auto"/>
        <w:ind w:left="720" w:hanging="360"/>
        <w:jc w:val="both"/>
        <w:rPr>
          <w:rFonts w:ascii="Avenir" w:cs="Avenir" w:eastAsia="Avenir" w:hAnsi="Avenir"/>
        </w:rPr>
      </w:pPr>
      <w:r w:rsidDel="00000000" w:rsidR="00000000" w:rsidRPr="00000000">
        <w:rPr>
          <w:rFonts w:ascii="Avenir" w:cs="Avenir" w:eastAsia="Avenir" w:hAnsi="Aveni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venir" w:cs="Avenir" w:eastAsia="Avenir" w:hAnsi="Avenir"/>
          <w:rtl w:val="0"/>
        </w:rPr>
        <w:t xml:space="preserve">Pupil and teacher evaluation of the content and learning processes</w:t>
      </w:r>
    </w:p>
    <w:p w:rsidR="00000000" w:rsidDel="00000000" w:rsidP="00000000" w:rsidRDefault="00000000" w:rsidRPr="00000000" w14:paraId="000000A3">
      <w:pPr>
        <w:spacing w:line="276" w:lineRule="auto"/>
        <w:ind w:left="720" w:hanging="360"/>
        <w:jc w:val="both"/>
        <w:rPr>
          <w:rFonts w:ascii="Avenir" w:cs="Avenir" w:eastAsia="Avenir" w:hAnsi="Avenir"/>
        </w:rPr>
      </w:pPr>
      <w:r w:rsidDel="00000000" w:rsidR="00000000" w:rsidRPr="00000000">
        <w:rPr>
          <w:rFonts w:ascii="Avenir" w:cs="Avenir" w:eastAsia="Avenir" w:hAnsi="Aveni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venir" w:cs="Avenir" w:eastAsia="Avenir" w:hAnsi="Avenir"/>
          <w:rtl w:val="0"/>
        </w:rPr>
        <w:t xml:space="preserve">Staff meetings to review and share experience</w:t>
      </w:r>
    </w:p>
    <w:p w:rsidR="00000000" w:rsidDel="00000000" w:rsidP="00000000" w:rsidRDefault="00000000" w:rsidRPr="00000000" w14:paraId="000000A4">
      <w:pPr>
        <w:spacing w:line="276" w:lineRule="auto"/>
        <w:ind w:left="720" w:hanging="360"/>
        <w:jc w:val="both"/>
        <w:rPr>
          <w:rFonts w:ascii="Avenir" w:cs="Avenir" w:eastAsia="Avenir" w:hAnsi="Avenir"/>
        </w:rPr>
      </w:pPr>
      <w:r w:rsidDel="00000000" w:rsidR="00000000" w:rsidRPr="00000000">
        <w:rPr>
          <w:rFonts w:ascii="Avenir" w:cs="Avenir" w:eastAsia="Avenir" w:hAnsi="Aveni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venir" w:cs="Avenir" w:eastAsia="Avenir" w:hAnsi="Avenir"/>
          <w:rtl w:val="0"/>
        </w:rPr>
        <w:t xml:space="preserve">Monitoring of assessment to ensure progression throughout the school.</w:t>
      </w:r>
    </w:p>
    <w:p w:rsidR="00000000" w:rsidDel="00000000" w:rsidP="00000000" w:rsidRDefault="00000000" w:rsidRPr="00000000" w14:paraId="000000A5">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 </w:t>
      </w:r>
    </w:p>
    <w:p w:rsidR="00000000" w:rsidDel="00000000" w:rsidP="00000000" w:rsidRDefault="00000000" w:rsidRPr="00000000" w14:paraId="000000A6">
      <w:pPr>
        <w:spacing w:after="240" w:before="240" w:line="276" w:lineRule="auto"/>
        <w:jc w:val="both"/>
        <w:rPr>
          <w:rFonts w:ascii="Avenir" w:cs="Avenir" w:eastAsia="Avenir" w:hAnsi="Avenir"/>
          <w:b w:val="1"/>
          <w:u w:val="single"/>
        </w:rPr>
      </w:pPr>
      <w:r w:rsidDel="00000000" w:rsidR="00000000" w:rsidRPr="00000000">
        <w:rPr>
          <w:rFonts w:ascii="Avenir" w:cs="Avenir" w:eastAsia="Avenir" w:hAnsi="Avenir"/>
          <w:b w:val="1"/>
          <w:u w:val="single"/>
          <w:rtl w:val="0"/>
        </w:rPr>
        <w:t xml:space="preserve">External contributors</w:t>
      </w:r>
    </w:p>
    <w:p w:rsidR="00000000" w:rsidDel="00000000" w:rsidP="00000000" w:rsidRDefault="00000000" w:rsidRPr="00000000" w14:paraId="000000A7">
      <w:pPr>
        <w:spacing w:after="240" w:before="240" w:lineRule="auto"/>
        <w:jc w:val="both"/>
        <w:rPr>
          <w:rFonts w:ascii="Avenir" w:cs="Avenir" w:eastAsia="Avenir" w:hAnsi="Avenir"/>
          <w:i w:val="1"/>
        </w:rPr>
      </w:pPr>
      <w:r w:rsidDel="00000000" w:rsidR="00000000" w:rsidRPr="00000000">
        <w:rPr>
          <w:rFonts w:ascii="Avenir" w:cs="Avenir" w:eastAsia="Avenir" w:hAnsi="Avenir"/>
          <w:rtl w:val="0"/>
        </w:rPr>
        <w:t xml:space="preserve">RE gives particular opportunities to promote an ethos of respect for others, challenge stereotypes and build understanding of other cultures and beliefs. This contributes to promoting a positive and inclusive school ethos that champions democratic values and human rights</w:t>
      </w:r>
      <w:r w:rsidDel="00000000" w:rsidR="00000000" w:rsidRPr="00000000">
        <w:rPr>
          <w:rFonts w:ascii="Avenir" w:cs="Avenir" w:eastAsia="Avenir" w:hAnsi="Avenir"/>
          <w:b w:val="1"/>
          <w:rtl w:val="0"/>
        </w:rPr>
        <w:t xml:space="preserve">. </w:t>
      </w:r>
      <w:r w:rsidDel="00000000" w:rsidR="00000000" w:rsidRPr="00000000">
        <w:rPr>
          <w:rFonts w:ascii="Avenir" w:cs="Avenir" w:eastAsia="Avenir" w:hAnsi="Avenir"/>
          <w:rtl w:val="0"/>
        </w:rPr>
        <w:t xml:space="preserve">The British Values agenda is intrinsic to Jigsaw RE.</w:t>
      </w:r>
      <w:r w:rsidDel="00000000" w:rsidR="00000000" w:rsidRPr="00000000">
        <w:rPr>
          <w:rtl w:val="0"/>
        </w:rPr>
      </w:r>
    </w:p>
    <w:p w:rsidR="00000000" w:rsidDel="00000000" w:rsidP="00000000" w:rsidRDefault="00000000" w:rsidRPr="00000000" w14:paraId="000000A8">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External contributors from the community, e.g. local clergy, local members/speakers from other religions etc make a valuable contribution to the RE programme as do visits to places of worship.  Their input is carefully planned and monitored so as to fit into and complement the programme.</w:t>
      </w:r>
    </w:p>
    <w:p w:rsidR="00000000" w:rsidDel="00000000" w:rsidP="00000000" w:rsidRDefault="00000000" w:rsidRPr="00000000" w14:paraId="000000A9">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Teachers remain responsible for the effective delivery of the RE programme.</w:t>
      </w:r>
    </w:p>
    <w:p w:rsidR="00000000" w:rsidDel="00000000" w:rsidP="00000000" w:rsidRDefault="00000000" w:rsidRPr="00000000" w14:paraId="000000AA">
      <w:pPr>
        <w:spacing w:after="240" w:before="240" w:line="276" w:lineRule="auto"/>
        <w:jc w:val="both"/>
        <w:rPr>
          <w:rFonts w:ascii="Avenir" w:cs="Avenir" w:eastAsia="Avenir" w:hAnsi="Avenir"/>
          <w:b w:val="1"/>
        </w:rPr>
      </w:pPr>
      <w:r w:rsidDel="00000000" w:rsidR="00000000" w:rsidRPr="00000000">
        <w:rPr>
          <w:rFonts w:ascii="Avenir" w:cs="Avenir" w:eastAsia="Avenir" w:hAnsi="Avenir"/>
          <w:b w:val="1"/>
          <w:rtl w:val="0"/>
        </w:rPr>
        <w:t xml:space="preserve"> </w:t>
      </w:r>
    </w:p>
    <w:p w:rsidR="00000000" w:rsidDel="00000000" w:rsidP="00000000" w:rsidRDefault="00000000" w:rsidRPr="00000000" w14:paraId="000000AB">
      <w:pPr>
        <w:spacing w:after="240" w:before="240" w:line="276" w:lineRule="auto"/>
        <w:jc w:val="both"/>
        <w:rPr>
          <w:rFonts w:ascii="Avenir" w:cs="Avenir" w:eastAsia="Avenir" w:hAnsi="Avenir"/>
          <w:b w:val="1"/>
          <w:u w:val="single"/>
        </w:rPr>
      </w:pPr>
      <w:r w:rsidDel="00000000" w:rsidR="00000000" w:rsidRPr="00000000">
        <w:rPr>
          <w:rFonts w:ascii="Avenir" w:cs="Avenir" w:eastAsia="Avenir" w:hAnsi="Avenir"/>
          <w:b w:val="1"/>
          <w:u w:val="single"/>
          <w:rtl w:val="0"/>
        </w:rPr>
        <w:t xml:space="preserve">The Learning Environment</w:t>
      </w:r>
    </w:p>
    <w:p w:rsidR="00000000" w:rsidDel="00000000" w:rsidP="00000000" w:rsidRDefault="00000000" w:rsidRPr="00000000" w14:paraId="000000AC">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Establishing a safe, open and positive learning environment based on trusting relationships between all members of the class, adults and children alike, is vital. To enable this, it is important that respect for each others’ views and beliefs and those of the believers of that religion is encouraged at all times and that any artefacts are handled with respect and care.</w:t>
      </w:r>
    </w:p>
    <w:p w:rsidR="00000000" w:rsidDel="00000000" w:rsidP="00000000" w:rsidRDefault="00000000" w:rsidRPr="00000000" w14:paraId="000000AD">
      <w:pPr>
        <w:spacing w:after="240" w:before="240" w:line="276" w:lineRule="auto"/>
        <w:jc w:val="both"/>
        <w:rPr>
          <w:rFonts w:ascii="Avenir" w:cs="Avenir" w:eastAsia="Avenir" w:hAnsi="Avenir"/>
          <w:b w:val="1"/>
        </w:rPr>
      </w:pPr>
      <w:r w:rsidDel="00000000" w:rsidR="00000000" w:rsidRPr="00000000">
        <w:rPr>
          <w:rtl w:val="0"/>
        </w:rPr>
      </w:r>
    </w:p>
    <w:p w:rsidR="00000000" w:rsidDel="00000000" w:rsidP="00000000" w:rsidRDefault="00000000" w:rsidRPr="00000000" w14:paraId="000000AE">
      <w:pPr>
        <w:spacing w:after="240" w:before="240" w:line="276" w:lineRule="auto"/>
        <w:jc w:val="both"/>
        <w:rPr>
          <w:rFonts w:ascii="Avenir" w:cs="Avenir" w:eastAsia="Avenir" w:hAnsi="Avenir"/>
          <w:u w:val="single"/>
          <w:shd w:fill="d3d3d3" w:val="clear"/>
        </w:rPr>
      </w:pPr>
      <w:r w:rsidDel="00000000" w:rsidR="00000000" w:rsidRPr="00000000">
        <w:rPr>
          <w:rFonts w:ascii="Avenir" w:cs="Avenir" w:eastAsia="Avenir" w:hAnsi="Avenir"/>
          <w:b w:val="1"/>
          <w:u w:val="single"/>
          <w:rtl w:val="0"/>
        </w:rPr>
        <w:t xml:space="preserve">Teaching Sensitive and Controversial Issues</w:t>
      </w:r>
      <w:r w:rsidDel="00000000" w:rsidR="00000000" w:rsidRPr="00000000">
        <w:rPr>
          <w:rtl w:val="0"/>
        </w:rPr>
      </w:r>
    </w:p>
    <w:p w:rsidR="00000000" w:rsidDel="00000000" w:rsidP="00000000" w:rsidRDefault="00000000" w:rsidRPr="00000000" w14:paraId="000000AF">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Sensitive and controversial issues are certain to arise in learning from real-life experience and discussing personal beliefs.</w:t>
      </w:r>
    </w:p>
    <w:p w:rsidR="00000000" w:rsidDel="00000000" w:rsidP="00000000" w:rsidRDefault="00000000" w:rsidRPr="00000000" w14:paraId="000000B0">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Topics are presented using a variety of views and beliefs so that pupils are able to form their own, informed opinions but also respect that others have the right to different opinions. Teachers should never feel obliged to discuss their own beliefs unless they feel comfortable doing so and can ensure that this will not influence or restrict the children’s own expression.</w:t>
      </w:r>
    </w:p>
    <w:p w:rsidR="00000000" w:rsidDel="00000000" w:rsidP="00000000" w:rsidRDefault="00000000" w:rsidRPr="00000000" w14:paraId="000000B1">
      <w:pPr>
        <w:spacing w:after="240" w:before="240" w:line="276" w:lineRule="auto"/>
        <w:jc w:val="both"/>
        <w:rPr>
          <w:rFonts w:ascii="Avenir" w:cs="Avenir" w:eastAsia="Avenir" w:hAnsi="Avenir"/>
          <w:b w:val="1"/>
        </w:rPr>
      </w:pPr>
      <w:r w:rsidDel="00000000" w:rsidR="00000000" w:rsidRPr="00000000">
        <w:rPr>
          <w:rtl w:val="0"/>
        </w:rPr>
      </w:r>
    </w:p>
    <w:p w:rsidR="00000000" w:rsidDel="00000000" w:rsidP="00000000" w:rsidRDefault="00000000" w:rsidRPr="00000000" w14:paraId="000000B2">
      <w:pPr>
        <w:spacing w:after="240" w:before="240" w:line="276" w:lineRule="auto"/>
        <w:jc w:val="both"/>
        <w:rPr>
          <w:rFonts w:ascii="Avenir" w:cs="Avenir" w:eastAsia="Avenir" w:hAnsi="Avenir"/>
          <w:u w:val="single"/>
          <w:shd w:fill="d3d3d3" w:val="clear"/>
        </w:rPr>
      </w:pPr>
      <w:r w:rsidDel="00000000" w:rsidR="00000000" w:rsidRPr="00000000">
        <w:rPr>
          <w:rFonts w:ascii="Avenir" w:cs="Avenir" w:eastAsia="Avenir" w:hAnsi="Avenir"/>
          <w:b w:val="1"/>
          <w:u w:val="single"/>
          <w:rtl w:val="0"/>
        </w:rPr>
        <w:t xml:space="preserve">Involving parents and carers</w:t>
      </w:r>
      <w:r w:rsidDel="00000000" w:rsidR="00000000" w:rsidRPr="00000000">
        <w:rPr>
          <w:rtl w:val="0"/>
        </w:rPr>
      </w:r>
    </w:p>
    <w:p w:rsidR="00000000" w:rsidDel="00000000" w:rsidP="00000000" w:rsidRDefault="00000000" w:rsidRPr="00000000" w14:paraId="000000B3">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At Co-op Academy Woodslee, we believe that it is important to have the support of parents, carers and the wider community for the RE programme.  Parents and carers are be given the opportunity to find out about and discuss RE through:</w:t>
      </w:r>
    </w:p>
    <w:p w:rsidR="00000000" w:rsidDel="00000000" w:rsidP="00000000" w:rsidRDefault="00000000" w:rsidRPr="00000000" w14:paraId="000000B4">
      <w:pPr>
        <w:spacing w:line="276" w:lineRule="auto"/>
        <w:ind w:left="1440" w:hanging="360"/>
        <w:jc w:val="both"/>
        <w:rPr>
          <w:rFonts w:ascii="Avenir" w:cs="Avenir" w:eastAsia="Avenir" w:hAnsi="Avenir"/>
        </w:rPr>
      </w:pPr>
      <w:r w:rsidDel="00000000" w:rsidR="00000000" w:rsidRPr="00000000">
        <w:rPr>
          <w:rFonts w:ascii="Avenir" w:cs="Avenir" w:eastAsia="Avenir" w:hAnsi="Avenir"/>
          <w:rtl w:val="0"/>
        </w:rPr>
        <w:t xml:space="preserve">*</w:t>
      </w:r>
      <w:r w:rsidDel="00000000" w:rsidR="00000000" w:rsidRPr="00000000">
        <w:rPr>
          <w:rFonts w:ascii="Avenir" w:cs="Avenir" w:eastAsia="Avenir" w:hAnsi="Avenir"/>
          <w:sz w:val="14"/>
          <w:szCs w:val="14"/>
          <w:rtl w:val="0"/>
        </w:rPr>
        <w:t xml:space="preserve">       </w:t>
      </w:r>
      <w:r w:rsidDel="00000000" w:rsidR="00000000" w:rsidRPr="00000000">
        <w:rPr>
          <w:rFonts w:ascii="Avenir" w:cs="Avenir" w:eastAsia="Avenir" w:hAnsi="Avenir"/>
          <w:rtl w:val="0"/>
        </w:rPr>
        <w:t xml:space="preserve">Response to RE comments on reports</w:t>
      </w:r>
    </w:p>
    <w:p w:rsidR="00000000" w:rsidDel="00000000" w:rsidP="00000000" w:rsidRDefault="00000000" w:rsidRPr="00000000" w14:paraId="000000B5">
      <w:pPr>
        <w:spacing w:line="276" w:lineRule="auto"/>
        <w:ind w:left="1440" w:hanging="360"/>
        <w:jc w:val="both"/>
        <w:rPr>
          <w:rFonts w:ascii="Avenir" w:cs="Avenir" w:eastAsia="Avenir" w:hAnsi="Avenir"/>
        </w:rPr>
      </w:pPr>
      <w:r w:rsidDel="00000000" w:rsidR="00000000" w:rsidRPr="00000000">
        <w:rPr>
          <w:rFonts w:ascii="Avenir" w:cs="Avenir" w:eastAsia="Avenir" w:hAnsi="Avenir"/>
          <w:rtl w:val="0"/>
        </w:rPr>
        <w:t xml:space="preserve">*</w:t>
      </w:r>
      <w:r w:rsidDel="00000000" w:rsidR="00000000" w:rsidRPr="00000000">
        <w:rPr>
          <w:rFonts w:ascii="Avenir" w:cs="Avenir" w:eastAsia="Avenir" w:hAnsi="Avenir"/>
          <w:sz w:val="14"/>
          <w:szCs w:val="14"/>
          <w:rtl w:val="0"/>
        </w:rPr>
        <w:t xml:space="preserve">       </w:t>
      </w:r>
      <w:r w:rsidDel="00000000" w:rsidR="00000000" w:rsidRPr="00000000">
        <w:rPr>
          <w:rFonts w:ascii="Avenir" w:cs="Avenir" w:eastAsia="Avenir" w:hAnsi="Avenir"/>
          <w:rtl w:val="0"/>
        </w:rPr>
        <w:t xml:space="preserve">Curriculum newsletters</w:t>
      </w:r>
    </w:p>
    <w:p w:rsidR="00000000" w:rsidDel="00000000" w:rsidP="00000000" w:rsidRDefault="00000000" w:rsidRPr="00000000" w14:paraId="000000B6">
      <w:pPr>
        <w:spacing w:line="276" w:lineRule="auto"/>
        <w:ind w:left="1440" w:hanging="360"/>
        <w:jc w:val="both"/>
        <w:rPr>
          <w:rFonts w:ascii="Avenir" w:cs="Avenir" w:eastAsia="Avenir" w:hAnsi="Avenir"/>
        </w:rPr>
      </w:pPr>
      <w:r w:rsidDel="00000000" w:rsidR="00000000" w:rsidRPr="00000000">
        <w:rPr>
          <w:rFonts w:ascii="Avenir" w:cs="Avenir" w:eastAsia="Avenir" w:hAnsi="Avenir"/>
          <w:rtl w:val="0"/>
        </w:rPr>
        <w:t xml:space="preserve">*</w:t>
      </w:r>
      <w:r w:rsidDel="00000000" w:rsidR="00000000" w:rsidRPr="00000000">
        <w:rPr>
          <w:rFonts w:ascii="Avenir" w:cs="Avenir" w:eastAsia="Avenir" w:hAnsi="Avenir"/>
          <w:sz w:val="14"/>
          <w:szCs w:val="14"/>
          <w:rtl w:val="0"/>
        </w:rPr>
        <w:t xml:space="preserve">       </w:t>
      </w:r>
      <w:r w:rsidDel="00000000" w:rsidR="00000000" w:rsidRPr="00000000">
        <w:rPr>
          <w:rFonts w:ascii="Avenir" w:cs="Avenir" w:eastAsia="Avenir" w:hAnsi="Avenir"/>
          <w:rtl w:val="0"/>
        </w:rPr>
        <w:t xml:space="preserve">Displays</w:t>
      </w:r>
    </w:p>
    <w:p w:rsidR="00000000" w:rsidDel="00000000" w:rsidP="00000000" w:rsidRDefault="00000000" w:rsidRPr="00000000" w14:paraId="000000B7">
      <w:pPr>
        <w:spacing w:line="276" w:lineRule="auto"/>
        <w:ind w:left="1440" w:hanging="360"/>
        <w:jc w:val="both"/>
        <w:rPr>
          <w:rFonts w:ascii="Avenir" w:cs="Avenir" w:eastAsia="Avenir" w:hAnsi="Avenir"/>
        </w:rPr>
      </w:pPr>
      <w:r w:rsidDel="00000000" w:rsidR="00000000" w:rsidRPr="00000000">
        <w:rPr>
          <w:rFonts w:ascii="Avenir" w:cs="Avenir" w:eastAsia="Avenir" w:hAnsi="Avenir"/>
          <w:rtl w:val="0"/>
        </w:rPr>
        <w:t xml:space="preserve">*     Parent- Pupil conference meetings</w:t>
      </w:r>
    </w:p>
    <w:p w:rsidR="00000000" w:rsidDel="00000000" w:rsidP="00000000" w:rsidRDefault="00000000" w:rsidRPr="00000000" w14:paraId="000000B8">
      <w:pPr>
        <w:spacing w:line="276" w:lineRule="auto"/>
        <w:ind w:left="1440" w:hanging="360"/>
        <w:jc w:val="both"/>
        <w:rPr>
          <w:rFonts w:ascii="Avenir" w:cs="Avenir" w:eastAsia="Avenir" w:hAnsi="Avenir"/>
        </w:rPr>
      </w:pPr>
      <w:r w:rsidDel="00000000" w:rsidR="00000000" w:rsidRPr="00000000">
        <w:rPr>
          <w:rtl w:val="0"/>
        </w:rPr>
      </w:r>
    </w:p>
    <w:p w:rsidR="00000000" w:rsidDel="00000000" w:rsidP="00000000" w:rsidRDefault="00000000" w:rsidRPr="00000000" w14:paraId="000000B9">
      <w:pPr>
        <w:spacing w:before="240" w:line="276"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BA">
      <w:pPr>
        <w:spacing w:before="240" w:line="276" w:lineRule="auto"/>
        <w:jc w:val="both"/>
        <w:rPr>
          <w:rFonts w:ascii="Avenir" w:cs="Avenir" w:eastAsia="Avenir" w:hAnsi="Avenir"/>
          <w:sz w:val="22"/>
          <w:szCs w:val="22"/>
          <w:u w:val="single"/>
        </w:rPr>
      </w:pPr>
      <w:r w:rsidDel="00000000" w:rsidR="00000000" w:rsidRPr="00000000">
        <w:rPr>
          <w:rFonts w:ascii="Avenir" w:cs="Avenir" w:eastAsia="Avenir" w:hAnsi="Avenir"/>
          <w:sz w:val="22"/>
          <w:szCs w:val="22"/>
          <w:u w:val="single"/>
          <w:rtl w:val="0"/>
        </w:rPr>
        <w:t xml:space="preserve">Withdrawal from RE lessons</w:t>
      </w:r>
    </w:p>
    <w:p w:rsidR="00000000" w:rsidDel="00000000" w:rsidP="00000000" w:rsidRDefault="00000000" w:rsidRPr="00000000" w14:paraId="000000BB">
      <w:pPr>
        <w:pStyle w:val="Heading1"/>
        <w:keepNext w:val="0"/>
        <w:keepLines w:val="0"/>
        <w:spacing w:before="480" w:line="276" w:lineRule="auto"/>
        <w:jc w:val="both"/>
        <w:rPr>
          <w:rFonts w:ascii="Avenir" w:cs="Avenir" w:eastAsia="Avenir" w:hAnsi="Avenir"/>
          <w:sz w:val="22"/>
          <w:szCs w:val="22"/>
        </w:rPr>
      </w:pPr>
      <w:bookmarkStart w:colFirst="0" w:colLast="0" w:name="_heading=h.q97ii6y39e1s" w:id="0"/>
      <w:bookmarkEnd w:id="0"/>
      <w:r w:rsidDel="00000000" w:rsidR="00000000" w:rsidRPr="00000000">
        <w:rPr>
          <w:rFonts w:ascii="Avenir" w:cs="Avenir" w:eastAsia="Avenir" w:hAnsi="Avenir"/>
          <w:sz w:val="22"/>
          <w:szCs w:val="22"/>
          <w:rtl w:val="0"/>
        </w:rPr>
        <w:t xml:space="preserve">Parents/carers have the right to withdraw their children from all or part of Religious Education. Those parents/carers wishing to exercise this right are invited in to see the head teacher and/or RE Leader who will explore any concerns and discuss any impact that withdrawal may have on the child. The school will ensure that parents who want to withdraw their children from RE are aware of the RE syllabus and that it is relevant to all pupils, and respect their own personal beliefs. Parents will be made aware of the learning objectives and what is covered in the RE curriculum and should be given the opportunity to discuss this, if they wish.  The school may also wish to review such a request each year, in discussion with the parents.</w:t>
      </w:r>
    </w:p>
    <w:p w:rsidR="00000000" w:rsidDel="00000000" w:rsidP="00000000" w:rsidRDefault="00000000" w:rsidRPr="00000000" w14:paraId="000000BC">
      <w:pPr>
        <w:pStyle w:val="Heading1"/>
        <w:keepNext w:val="0"/>
        <w:keepLines w:val="0"/>
        <w:spacing w:before="480" w:line="276" w:lineRule="auto"/>
        <w:jc w:val="both"/>
        <w:rPr>
          <w:rFonts w:ascii="Avenir" w:cs="Avenir" w:eastAsia="Avenir" w:hAnsi="Avenir"/>
          <w:sz w:val="22"/>
          <w:szCs w:val="22"/>
        </w:rPr>
      </w:pPr>
      <w:bookmarkStart w:colFirst="0" w:colLast="0" w:name="_heading=h.sdfkpvze13bd" w:id="1"/>
      <w:bookmarkEnd w:id="1"/>
      <w:r w:rsidDel="00000000" w:rsidR="00000000" w:rsidRPr="00000000">
        <w:rPr>
          <w:rFonts w:ascii="Avenir" w:cs="Avenir" w:eastAsia="Avenir" w:hAnsi="Avenir"/>
          <w:sz w:val="22"/>
          <w:szCs w:val="22"/>
          <w:rtl w:val="0"/>
        </w:rPr>
        <w:t xml:space="preserve">The use of the right to withdraw should be at the instigation of parents and it should be made clear whether it is from the whole of the subject or specific parts of it. No reasons need be given. Where parents have requested that their child is withdrawn, their right must be respected, and  the school will need to discuss the arrangements with the parents or carers to explore how the child’s withdrawal can be best accommodated. Once a child has been withdrawn they cannot take part in the RE programme until the request for withdrawal has been removed.  </w:t>
      </w:r>
    </w:p>
    <w:p w:rsidR="00000000" w:rsidDel="00000000" w:rsidP="00000000" w:rsidRDefault="00000000" w:rsidRPr="00000000" w14:paraId="000000BD">
      <w:pPr>
        <w:pStyle w:val="Heading1"/>
        <w:keepNext w:val="0"/>
        <w:keepLines w:val="0"/>
        <w:spacing w:before="480" w:line="276" w:lineRule="auto"/>
        <w:jc w:val="both"/>
        <w:rPr>
          <w:rFonts w:ascii="Avenir" w:cs="Avenir" w:eastAsia="Avenir" w:hAnsi="Avenir"/>
          <w:sz w:val="22"/>
          <w:szCs w:val="22"/>
        </w:rPr>
      </w:pPr>
      <w:bookmarkStart w:colFirst="0" w:colLast="0" w:name="_heading=h.amaikjh98abj" w:id="2"/>
      <w:bookmarkEnd w:id="2"/>
      <w:r w:rsidDel="00000000" w:rsidR="00000000" w:rsidRPr="00000000">
        <w:rPr>
          <w:rFonts w:ascii="Avenir" w:cs="Avenir" w:eastAsia="Avenir" w:hAnsi="Avenir"/>
          <w:sz w:val="22"/>
          <w:szCs w:val="22"/>
          <w:rtl w:val="0"/>
        </w:rPr>
        <w:t xml:space="preserve">As an academy,  it is our duty to inform our local Standing Advisory Council on RE regarding the numbers of children being withdrawn.</w:t>
      </w:r>
    </w:p>
    <w:p w:rsidR="00000000" w:rsidDel="00000000" w:rsidP="00000000" w:rsidRDefault="00000000" w:rsidRPr="00000000" w14:paraId="000000BE">
      <w:pPr>
        <w:spacing w:after="240" w:before="240" w:line="276" w:lineRule="auto"/>
        <w:jc w:val="both"/>
        <w:rPr>
          <w:rFonts w:ascii="Avenir" w:cs="Avenir" w:eastAsia="Avenir" w:hAnsi="Avenir"/>
          <w:b w:val="1"/>
        </w:rPr>
      </w:pPr>
      <w:r w:rsidDel="00000000" w:rsidR="00000000" w:rsidRPr="00000000">
        <w:rPr>
          <w:rtl w:val="0"/>
        </w:rPr>
      </w:r>
    </w:p>
    <w:p w:rsidR="00000000" w:rsidDel="00000000" w:rsidP="00000000" w:rsidRDefault="00000000" w:rsidRPr="00000000" w14:paraId="000000BF">
      <w:pPr>
        <w:spacing w:after="240" w:before="240" w:line="276" w:lineRule="auto"/>
        <w:jc w:val="both"/>
        <w:rPr>
          <w:rFonts w:ascii="Avenir" w:cs="Avenir" w:eastAsia="Avenir" w:hAnsi="Avenir"/>
          <w:b w:val="1"/>
        </w:rPr>
      </w:pPr>
      <w:r w:rsidDel="00000000" w:rsidR="00000000" w:rsidRPr="00000000">
        <w:rPr>
          <w:rtl w:val="0"/>
        </w:rPr>
      </w:r>
    </w:p>
    <w:p w:rsidR="00000000" w:rsidDel="00000000" w:rsidP="00000000" w:rsidRDefault="00000000" w:rsidRPr="00000000" w14:paraId="000000C0">
      <w:pPr>
        <w:spacing w:after="240" w:before="240" w:line="276" w:lineRule="auto"/>
        <w:jc w:val="both"/>
        <w:rPr>
          <w:rFonts w:ascii="Avenir" w:cs="Avenir" w:eastAsia="Avenir" w:hAnsi="Avenir"/>
          <w:b w:val="1"/>
          <w:u w:val="single"/>
        </w:rPr>
      </w:pPr>
      <w:r w:rsidDel="00000000" w:rsidR="00000000" w:rsidRPr="00000000">
        <w:rPr>
          <w:rFonts w:ascii="Avenir" w:cs="Avenir" w:eastAsia="Avenir" w:hAnsi="Avenir"/>
          <w:b w:val="1"/>
          <w:u w:val="single"/>
          <w:rtl w:val="0"/>
        </w:rPr>
        <w:t xml:space="preserve">Links to other policies and curriculum areas</w:t>
      </w:r>
    </w:p>
    <w:p w:rsidR="00000000" w:rsidDel="00000000" w:rsidP="00000000" w:rsidRDefault="00000000" w:rsidRPr="00000000" w14:paraId="000000C1">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We recognise the clear link between RE and the following policies and staff are aware of the need to refer to these policies when appropriate.</w:t>
      </w:r>
    </w:p>
    <w:p w:rsidR="00000000" w:rsidDel="00000000" w:rsidP="00000000" w:rsidRDefault="00000000" w:rsidRPr="00000000" w14:paraId="000000C2">
      <w:pPr>
        <w:spacing w:before="240" w:line="276" w:lineRule="auto"/>
        <w:ind w:left="360" w:firstLine="0"/>
        <w:jc w:val="both"/>
        <w:rPr>
          <w:rFonts w:ascii="Avenir" w:cs="Avenir" w:eastAsia="Avenir" w:hAnsi="Avenir"/>
          <w:i w:val="1"/>
        </w:rPr>
      </w:pPr>
      <w:r w:rsidDel="00000000" w:rsidR="00000000" w:rsidRPr="00000000">
        <w:rPr>
          <w:rFonts w:ascii="Avenir" w:cs="Avenir" w:eastAsia="Avenir" w:hAnsi="Aveni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venir" w:cs="Avenir" w:eastAsia="Avenir" w:hAnsi="Avenir"/>
          <w:i w:val="1"/>
          <w:rtl w:val="0"/>
        </w:rPr>
        <w:t xml:space="preserve">Collective Worship </w:t>
      </w:r>
    </w:p>
    <w:p w:rsidR="00000000" w:rsidDel="00000000" w:rsidP="00000000" w:rsidRDefault="00000000" w:rsidRPr="00000000" w14:paraId="000000C3">
      <w:pPr>
        <w:spacing w:before="240" w:line="276" w:lineRule="auto"/>
        <w:ind w:left="360" w:firstLine="0"/>
        <w:jc w:val="both"/>
        <w:rPr>
          <w:rFonts w:ascii="Avenir" w:cs="Avenir" w:eastAsia="Avenir" w:hAnsi="Avenir"/>
        </w:rPr>
      </w:pPr>
      <w:r w:rsidDel="00000000" w:rsidR="00000000" w:rsidRPr="00000000">
        <w:rPr>
          <w:rFonts w:ascii="Avenir" w:cs="Avenir" w:eastAsia="Avenir" w:hAnsi="Aveni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venir" w:cs="Avenir" w:eastAsia="Avenir" w:hAnsi="Avenir"/>
          <w:rtl w:val="0"/>
        </w:rPr>
        <w:t xml:space="preserve">Teaching and Learning Policy</w:t>
      </w:r>
    </w:p>
    <w:p w:rsidR="00000000" w:rsidDel="00000000" w:rsidP="00000000" w:rsidRDefault="00000000" w:rsidRPr="00000000" w14:paraId="000000C4">
      <w:pPr>
        <w:spacing w:before="240" w:line="276" w:lineRule="auto"/>
        <w:ind w:left="360" w:firstLine="0"/>
        <w:jc w:val="both"/>
        <w:rPr>
          <w:rFonts w:ascii="Avenir" w:cs="Avenir" w:eastAsia="Avenir" w:hAnsi="Avenir"/>
        </w:rPr>
      </w:pPr>
      <w:r w:rsidDel="00000000" w:rsidR="00000000" w:rsidRPr="00000000">
        <w:rPr>
          <w:rFonts w:ascii="Avenir" w:cs="Avenir" w:eastAsia="Avenir" w:hAnsi="Aveni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venir" w:cs="Avenir" w:eastAsia="Avenir" w:hAnsi="Avenir"/>
          <w:rtl w:val="0"/>
        </w:rPr>
        <w:t xml:space="preserve">Equal Opportunities Policy</w:t>
      </w:r>
    </w:p>
    <w:p w:rsidR="00000000" w:rsidDel="00000000" w:rsidP="00000000" w:rsidRDefault="00000000" w:rsidRPr="00000000" w14:paraId="000000C5">
      <w:pPr>
        <w:spacing w:before="240" w:line="276" w:lineRule="auto"/>
        <w:ind w:left="360" w:firstLine="0"/>
        <w:jc w:val="both"/>
        <w:rPr>
          <w:rFonts w:ascii="Avenir" w:cs="Avenir" w:eastAsia="Avenir" w:hAnsi="Avenir"/>
        </w:rPr>
      </w:pPr>
      <w:r w:rsidDel="00000000" w:rsidR="00000000" w:rsidRPr="00000000">
        <w:rPr>
          <w:rFonts w:ascii="Avenir" w:cs="Avenir" w:eastAsia="Avenir" w:hAnsi="Aveni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venir" w:cs="Avenir" w:eastAsia="Avenir" w:hAnsi="Avenir"/>
          <w:rtl w:val="0"/>
        </w:rPr>
        <w:t xml:space="preserve">Child Protection Policy</w:t>
      </w:r>
    </w:p>
    <w:p w:rsidR="00000000" w:rsidDel="00000000" w:rsidP="00000000" w:rsidRDefault="00000000" w:rsidRPr="00000000" w14:paraId="000000C6">
      <w:pPr>
        <w:spacing w:before="240" w:line="276" w:lineRule="auto"/>
        <w:ind w:left="360" w:firstLine="0"/>
        <w:jc w:val="both"/>
        <w:rPr>
          <w:rFonts w:ascii="Avenir" w:cs="Avenir" w:eastAsia="Avenir" w:hAnsi="Avenir"/>
          <w:i w:val="1"/>
        </w:rPr>
      </w:pPr>
      <w:r w:rsidDel="00000000" w:rsidR="00000000" w:rsidRPr="00000000">
        <w:rPr>
          <w:rFonts w:ascii="Avenir" w:cs="Avenir" w:eastAsia="Avenir" w:hAnsi="Aveni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venir" w:cs="Avenir" w:eastAsia="Avenir" w:hAnsi="Avenir"/>
          <w:i w:val="1"/>
          <w:rtl w:val="0"/>
        </w:rPr>
        <w:t xml:space="preserve">SMSC Policy</w:t>
      </w:r>
    </w:p>
    <w:p w:rsidR="00000000" w:rsidDel="00000000" w:rsidP="00000000" w:rsidRDefault="00000000" w:rsidRPr="00000000" w14:paraId="000000C7">
      <w:pPr>
        <w:spacing w:before="240" w:line="276" w:lineRule="auto"/>
        <w:ind w:left="360" w:firstLine="0"/>
        <w:jc w:val="both"/>
        <w:rPr>
          <w:rFonts w:ascii="Avenir" w:cs="Avenir" w:eastAsia="Avenir" w:hAnsi="Avenir"/>
          <w:i w:val="1"/>
        </w:rPr>
      </w:pPr>
      <w:r w:rsidDel="00000000" w:rsidR="00000000" w:rsidRPr="00000000">
        <w:rPr>
          <w:rFonts w:ascii="Avenir" w:cs="Avenir" w:eastAsia="Avenir" w:hAnsi="Aveni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venir" w:cs="Avenir" w:eastAsia="Avenir" w:hAnsi="Avenir"/>
          <w:i w:val="1"/>
          <w:rtl w:val="0"/>
        </w:rPr>
        <w:t xml:space="preserve">British Values</w:t>
      </w:r>
    </w:p>
    <w:p w:rsidR="00000000" w:rsidDel="00000000" w:rsidP="00000000" w:rsidRDefault="00000000" w:rsidRPr="00000000" w14:paraId="000000C8">
      <w:pPr>
        <w:spacing w:before="240" w:line="276" w:lineRule="auto"/>
        <w:ind w:left="360" w:firstLine="0"/>
        <w:jc w:val="both"/>
        <w:rPr>
          <w:rFonts w:ascii="Avenir" w:cs="Avenir" w:eastAsia="Avenir" w:hAnsi="Avenir"/>
          <w:i w:val="1"/>
        </w:rPr>
      </w:pPr>
      <w:r w:rsidDel="00000000" w:rsidR="00000000" w:rsidRPr="00000000">
        <w:rPr>
          <w:rFonts w:ascii="Avenir" w:cs="Avenir" w:eastAsia="Avenir" w:hAnsi="Aveni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venir" w:cs="Avenir" w:eastAsia="Avenir" w:hAnsi="Avenir"/>
          <w:i w:val="1"/>
          <w:rtl w:val="0"/>
        </w:rPr>
        <w:t xml:space="preserve">Prevent Strategy</w:t>
      </w:r>
    </w:p>
    <w:p w:rsidR="00000000" w:rsidDel="00000000" w:rsidP="00000000" w:rsidRDefault="00000000" w:rsidRPr="00000000" w14:paraId="000000C9">
      <w:pPr>
        <w:spacing w:after="240" w:before="240" w:line="276" w:lineRule="auto"/>
        <w:jc w:val="both"/>
        <w:rPr>
          <w:rFonts w:ascii="Avenir" w:cs="Avenir" w:eastAsia="Avenir" w:hAnsi="Avenir"/>
          <w:u w:val="single"/>
        </w:rPr>
      </w:pPr>
      <w:r w:rsidDel="00000000" w:rsidR="00000000" w:rsidRPr="00000000">
        <w:rPr>
          <w:rFonts w:ascii="Avenir" w:cs="Avenir" w:eastAsia="Avenir" w:hAnsi="Avenir"/>
          <w:rtl w:val="0"/>
        </w:rPr>
        <w:t xml:space="preserve"> </w:t>
      </w:r>
      <w:r w:rsidDel="00000000" w:rsidR="00000000" w:rsidRPr="00000000">
        <w:rPr>
          <w:rtl w:val="0"/>
        </w:rPr>
      </w:r>
    </w:p>
    <w:p w:rsidR="00000000" w:rsidDel="00000000" w:rsidP="00000000" w:rsidRDefault="00000000" w:rsidRPr="00000000" w14:paraId="000000CA">
      <w:pPr>
        <w:spacing w:after="240" w:before="240" w:line="276" w:lineRule="auto"/>
        <w:jc w:val="both"/>
        <w:rPr>
          <w:rFonts w:ascii="Avenir" w:cs="Avenir" w:eastAsia="Avenir" w:hAnsi="Avenir"/>
          <w:b w:val="1"/>
          <w:u w:val="single"/>
        </w:rPr>
      </w:pPr>
      <w:r w:rsidDel="00000000" w:rsidR="00000000" w:rsidRPr="00000000">
        <w:rPr>
          <w:rFonts w:ascii="Avenir" w:cs="Avenir" w:eastAsia="Avenir" w:hAnsi="Avenir"/>
          <w:b w:val="1"/>
          <w:u w:val="single"/>
          <w:rtl w:val="0"/>
        </w:rPr>
        <w:t xml:space="preserve">Training and support for staff</w:t>
      </w:r>
    </w:p>
    <w:p w:rsidR="00000000" w:rsidDel="00000000" w:rsidP="00000000" w:rsidRDefault="00000000" w:rsidRPr="00000000" w14:paraId="000000CB">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All staff benefit from training in order to enhance their RE delivery skills.  Opportunities are provided for staff to identify individual training needs on a yearly basis and relevant support is provided.</w:t>
      </w:r>
    </w:p>
    <w:p w:rsidR="00000000" w:rsidDel="00000000" w:rsidP="00000000" w:rsidRDefault="00000000" w:rsidRPr="00000000" w14:paraId="000000CC">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In addition to this, support for teaching and understanding RE issues is incorporated in our staff INSET programme, drawing on staff expertise and/or a range of external agencies.</w:t>
      </w:r>
    </w:p>
    <w:p w:rsidR="00000000" w:rsidDel="00000000" w:rsidP="00000000" w:rsidRDefault="00000000" w:rsidRPr="00000000" w14:paraId="000000CD">
      <w:pPr>
        <w:spacing w:after="240" w:before="240" w:line="276" w:lineRule="auto"/>
        <w:jc w:val="both"/>
        <w:rPr>
          <w:rFonts w:ascii="Avenir" w:cs="Avenir" w:eastAsia="Avenir" w:hAnsi="Avenir"/>
          <w:b w:val="1"/>
          <w:u w:val="single"/>
        </w:rPr>
      </w:pPr>
      <w:r w:rsidDel="00000000" w:rsidR="00000000" w:rsidRPr="00000000">
        <w:rPr>
          <w:rFonts w:ascii="Avenir" w:cs="Avenir" w:eastAsia="Avenir" w:hAnsi="Avenir"/>
          <w:b w:val="1"/>
          <w:u w:val="single"/>
          <w:rtl w:val="0"/>
        </w:rPr>
        <w:t xml:space="preserve">Dissemination</w:t>
      </w:r>
    </w:p>
    <w:p w:rsidR="00000000" w:rsidDel="00000000" w:rsidP="00000000" w:rsidRDefault="00000000" w:rsidRPr="00000000" w14:paraId="000000CE">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This policy is available on our school website where it can be accessed by the community. Training is regularly delivered to staff on the policy content. Copies are available from the school office on request from parents/carers.</w:t>
      </w:r>
    </w:p>
    <w:p w:rsidR="00000000" w:rsidDel="00000000" w:rsidP="00000000" w:rsidRDefault="00000000" w:rsidRPr="00000000" w14:paraId="000000CF">
      <w:pPr>
        <w:spacing w:after="240" w:before="240" w:line="276" w:lineRule="auto"/>
        <w:jc w:val="both"/>
        <w:rPr>
          <w:rFonts w:ascii="Avenir" w:cs="Avenir" w:eastAsia="Avenir" w:hAnsi="Avenir"/>
        </w:rPr>
      </w:pPr>
      <w:r w:rsidDel="00000000" w:rsidR="00000000" w:rsidRPr="00000000">
        <w:rPr>
          <w:rFonts w:ascii="Avenir" w:cs="Avenir" w:eastAsia="Avenir" w:hAnsi="Avenir"/>
          <w:rtl w:val="0"/>
        </w:rPr>
        <w:t xml:space="preserve"> </w:t>
      </w:r>
    </w:p>
    <w:p w:rsidR="00000000" w:rsidDel="00000000" w:rsidP="00000000" w:rsidRDefault="00000000" w:rsidRPr="00000000" w14:paraId="000000D0">
      <w:pPr>
        <w:jc w:val="both"/>
        <w:rPr>
          <w:rFonts w:ascii="Avenir" w:cs="Avenir" w:eastAsia="Avenir" w:hAnsi="Avenir"/>
        </w:rPr>
      </w:pPr>
      <w:r w:rsidDel="00000000" w:rsidR="00000000" w:rsidRPr="00000000">
        <w:rPr>
          <w:rtl w:val="0"/>
        </w:rPr>
      </w:r>
    </w:p>
    <w:sectPr>
      <w:footerReference r:id="rId18" w:type="default"/>
      <w:pgSz w:h="16834" w:w="11909" w:orient="portrait"/>
      <w:pgMar w:bottom="566" w:top="566" w:left="850" w:right="70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Times New Roman"/>
  <w:font w:name="Calibri"/>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D1">
    <w:pPr>
      <w:jc w:val="right"/>
      <w:rPr>
        <w:rFonts w:ascii="Avenir" w:cs="Avenir" w:eastAsia="Avenir" w:hAnsi="Avenir"/>
        <w:sz w:val="16"/>
        <w:szCs w:val="16"/>
      </w:rPr>
    </w:pPr>
    <w:r w:rsidDel="00000000" w:rsidR="00000000" w:rsidRPr="00000000">
      <w:rPr>
        <w:rFonts w:ascii="Avenir" w:cs="Avenir" w:eastAsia="Avenir" w:hAnsi="Avenir"/>
        <w:sz w:val="16"/>
        <w:szCs w:val="16"/>
        <w:rtl w:val="0"/>
      </w:rPr>
      <w:t xml:space="preserve">Religious Education Policy </w:t>
    </w:r>
  </w:p>
  <w:p w:rsidR="00000000" w:rsidDel="00000000" w:rsidP="00000000" w:rsidRDefault="00000000" w:rsidRPr="00000000" w14:paraId="000000D2">
    <w:pPr>
      <w:jc w:val="right"/>
      <w:rPr>
        <w:rFonts w:ascii="Avenir" w:cs="Avenir" w:eastAsia="Avenir" w:hAnsi="Avenir"/>
        <w:sz w:val="16"/>
        <w:szCs w:val="16"/>
      </w:rPr>
    </w:pPr>
    <w:r w:rsidDel="00000000" w:rsidR="00000000" w:rsidRPr="00000000">
      <w:rPr>
        <w:rFonts w:ascii="Avenir" w:cs="Avenir" w:eastAsia="Avenir" w:hAnsi="Avenir"/>
        <w:sz w:val="16"/>
        <w:szCs w:val="16"/>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Pr>
  </w:style>
  <w:style w:type="paragraph" w:styleId="ListParagraph">
    <w:name w:val="List Paragraph"/>
    <w:basedOn w:val="Normal"/>
    <w:uiPriority w:val="34"/>
    <w:qFormat w:val="1"/>
    <w:rsid w:val="00CE0E38"/>
    <w:pPr>
      <w:ind w:left="720"/>
      <w:contextualSpacing w:val="1"/>
    </w:pPr>
  </w:style>
  <w:style w:type="table" w:styleId="TableGrid">
    <w:name w:val="Table Grid"/>
    <w:basedOn w:val="TableNormal"/>
    <w:uiPriority w:val="39"/>
    <w:rsid w:val="00A4128A"/>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laceholderText">
    <w:name w:val="Placeholder Text"/>
    <w:basedOn w:val="DefaultParagraphFont"/>
    <w:uiPriority w:val="99"/>
    <w:semiHidden w:val="1"/>
    <w:rsid w:val="00C34E76"/>
    <w:rPr>
      <w:color w:val="808080"/>
    </w:rPr>
  </w:style>
  <w:style w:type="character" w:styleId="Hyperlink">
    <w:name w:val="Hyperlink"/>
    <w:basedOn w:val="DefaultParagraphFont"/>
    <w:uiPriority w:val="99"/>
    <w:unhideWhenUsed w:val="1"/>
    <w:rsid w:val="00C34E76"/>
    <w:rPr>
      <w:color w:val="0000ff" w:themeColor="hyperlink"/>
      <w:u w:val="single"/>
    </w:rPr>
  </w:style>
  <w:style w:type="character" w:styleId="UnresolvedMention">
    <w:name w:val="Unresolved Mention"/>
    <w:basedOn w:val="DefaultParagraphFont"/>
    <w:uiPriority w:val="99"/>
    <w:semiHidden w:val="1"/>
    <w:unhideWhenUsed w:val="1"/>
    <w:rsid w:val="00C34E76"/>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ofsted.gov.uk/resources/religious-education-realising-potential" TargetMode="External"/><Relationship Id="rId10" Type="http://schemas.openxmlformats.org/officeDocument/2006/relationships/hyperlink" Target="http://www.ofsted.gov.uk/resources/religious-education-realising-potential" TargetMode="External"/><Relationship Id="rId13" Type="http://schemas.openxmlformats.org/officeDocument/2006/relationships/hyperlink" Target="http://www.ofsted.gov.uk/resources/religious-education-realising-potential" TargetMode="External"/><Relationship Id="rId12" Type="http://schemas.openxmlformats.org/officeDocument/2006/relationships/hyperlink" Target="http://www.ofsted.gov.uk/resources/religious-education-realising-potentia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ofsted.gov.uk/resources/religious-education-realising-potential" TargetMode="External"/><Relationship Id="rId15" Type="http://schemas.openxmlformats.org/officeDocument/2006/relationships/hyperlink" Target="http://www.ofsted.gov.uk/resources/religious-education-realising-potential" TargetMode="External"/><Relationship Id="rId14" Type="http://schemas.openxmlformats.org/officeDocument/2006/relationships/hyperlink" Target="http://www.ofsted.gov.uk/resources/religious-education-realising-potential" TargetMode="External"/><Relationship Id="rId17" Type="http://schemas.openxmlformats.org/officeDocument/2006/relationships/hyperlink" Target="https://docs.google.com/document/d/1pzjsxZdi__Q350qs8r8fT-jXF5HZdXAzUUzFcKBuF6A/edit" TargetMode="External"/><Relationship Id="rId16" Type="http://schemas.openxmlformats.org/officeDocument/2006/relationships/hyperlink" Target="http://resubjectreview.recouncil.org.uk/re-review-report"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1.png"/><Relationship Id="rId8" Type="http://schemas.openxmlformats.org/officeDocument/2006/relationships/hyperlink" Target="http://www.ofsted.gov.uk/resources/religious-education-realising-potent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JWr7D/xUvjkFfXakwWFmrNdWQ==">CgMxLjAaHwoBMBIaChgICVIUChJ0YWJsZS43YWFmYW1wOHpkbmsyDmgucTk3aWk2eTM5ZTFzMg5oLnNkZmtwdnplMTNiZDIOaC5hbWFpa2poOThhYmo4AHIhMVREcVF5enM1aUw4MTFWNGhYZ2hYTnRHQTF0UjFpRHhm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2021-10-27T10:25:00Z</dcterms:created>
</cp:coreProperties>
</file>